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131A" w14:textId="7632708E" w:rsidR="00493DD7" w:rsidRPr="00AC1D18" w:rsidRDefault="00990DBE" w:rsidP="00493DD7">
      <w:pPr>
        <w:pStyle w:val="NoSpacing"/>
        <w:jc w:val="center"/>
        <w:rPr>
          <w:rFonts w:ascii="Calibri" w:hAnsi="Calibri" w:cs="Calibri"/>
          <w:b/>
          <w:bCs/>
        </w:rPr>
      </w:pPr>
      <w:r w:rsidRPr="00AC1D18">
        <w:rPr>
          <w:rFonts w:ascii="Calibri" w:hAnsi="Calibri" w:cs="Calibri"/>
          <w:b/>
          <w:bCs/>
        </w:rPr>
        <w:t>North Carolina Association of Women Attorneys (“NCAWA”)</w:t>
      </w:r>
    </w:p>
    <w:p w14:paraId="2CBFA89E" w14:textId="78E70A49" w:rsidR="00493DD7" w:rsidRDefault="00493DD7" w:rsidP="00493DD7">
      <w:pPr>
        <w:pStyle w:val="NoSpacing"/>
        <w:jc w:val="center"/>
        <w:rPr>
          <w:rFonts w:ascii="Calibri" w:hAnsi="Calibri" w:cs="Calibri"/>
          <w:b/>
          <w:bCs/>
        </w:rPr>
      </w:pPr>
      <w:r w:rsidRPr="00493DD7">
        <w:rPr>
          <w:rFonts w:ascii="Calibri" w:hAnsi="Calibri" w:cs="Calibri"/>
          <w:b/>
          <w:bCs/>
        </w:rPr>
        <w:t xml:space="preserve">Statement Calling for </w:t>
      </w:r>
      <w:r>
        <w:rPr>
          <w:rFonts w:ascii="Calibri" w:hAnsi="Calibri" w:cs="Calibri"/>
          <w:b/>
          <w:bCs/>
        </w:rPr>
        <w:t xml:space="preserve">Immediate </w:t>
      </w:r>
      <w:r w:rsidRPr="00493DD7">
        <w:rPr>
          <w:rFonts w:ascii="Calibri" w:hAnsi="Calibri" w:cs="Calibri"/>
          <w:b/>
          <w:bCs/>
        </w:rPr>
        <w:t xml:space="preserve">Publication and Certification of </w:t>
      </w:r>
    </w:p>
    <w:p w14:paraId="1447BFA4" w14:textId="6CCC1DBE" w:rsidR="00493DD7" w:rsidRPr="00493DD7" w:rsidRDefault="00493DD7" w:rsidP="00493DD7">
      <w:pPr>
        <w:pStyle w:val="NoSpacing"/>
        <w:jc w:val="center"/>
        <w:rPr>
          <w:rFonts w:ascii="Calibri" w:hAnsi="Calibri" w:cs="Calibri"/>
          <w:b/>
          <w:bCs/>
          <w:u w:val="single"/>
        </w:rPr>
      </w:pPr>
      <w:r w:rsidRPr="00493DD7">
        <w:rPr>
          <w:rFonts w:ascii="Calibri" w:hAnsi="Calibri" w:cs="Calibri"/>
          <w:b/>
          <w:bCs/>
          <w:u w:val="single"/>
        </w:rPr>
        <w:t>the Equal Rights Amendment Before President Biden Leaves Office</w:t>
      </w:r>
      <w:r w:rsidR="00FC3529">
        <w:rPr>
          <w:rFonts w:ascii="Calibri" w:hAnsi="Calibri" w:cs="Calibri"/>
          <w:b/>
          <w:bCs/>
          <w:u w:val="single"/>
        </w:rPr>
        <w:t xml:space="preserve"> at Noon</w:t>
      </w:r>
      <w:r w:rsidRPr="00493DD7">
        <w:rPr>
          <w:rFonts w:ascii="Calibri" w:hAnsi="Calibri" w:cs="Calibri"/>
          <w:b/>
          <w:bCs/>
          <w:u w:val="single"/>
        </w:rPr>
        <w:t xml:space="preserve"> on</w:t>
      </w:r>
      <w:r w:rsidR="00FC3529">
        <w:rPr>
          <w:rFonts w:ascii="Calibri" w:hAnsi="Calibri" w:cs="Calibri"/>
          <w:b/>
          <w:bCs/>
          <w:u w:val="single"/>
        </w:rPr>
        <w:t xml:space="preserve"> Monday</w:t>
      </w:r>
    </w:p>
    <w:p w14:paraId="019682AF" w14:textId="77777777" w:rsidR="00493DD7" w:rsidRDefault="00493DD7" w:rsidP="00493DD7">
      <w:pPr>
        <w:pStyle w:val="NoSpacing"/>
        <w:rPr>
          <w:rFonts w:ascii="Calibri" w:hAnsi="Calibri" w:cs="Calibri"/>
        </w:rPr>
      </w:pPr>
    </w:p>
    <w:p w14:paraId="706EE19C" w14:textId="370C69F7" w:rsidR="00493DD7" w:rsidRDefault="00D8364D" w:rsidP="00493DD7">
      <w:pPr>
        <w:pStyle w:val="NoSpacing"/>
        <w:rPr>
          <w:rFonts w:ascii="Calibri" w:hAnsi="Calibri" w:cs="Calibri"/>
        </w:rPr>
      </w:pPr>
      <w:r>
        <w:rPr>
          <w:rFonts w:ascii="Calibri" w:hAnsi="Calibri" w:cs="Calibri"/>
        </w:rPr>
        <w:t xml:space="preserve">January 16, 2025 – With </w:t>
      </w:r>
      <w:r w:rsidR="00990DBE">
        <w:rPr>
          <w:rFonts w:ascii="Calibri" w:hAnsi="Calibri" w:cs="Calibri"/>
        </w:rPr>
        <w:t xml:space="preserve">fewer than </w:t>
      </w:r>
      <w:r w:rsidR="00CB634F">
        <w:rPr>
          <w:rFonts w:ascii="Calibri" w:hAnsi="Calibri" w:cs="Calibri"/>
        </w:rPr>
        <w:t xml:space="preserve">four </w:t>
      </w:r>
      <w:r w:rsidR="00990DBE">
        <w:rPr>
          <w:rFonts w:ascii="Calibri" w:hAnsi="Calibri" w:cs="Calibri"/>
        </w:rPr>
        <w:t>days</w:t>
      </w:r>
      <w:r w:rsidR="00A11967">
        <w:rPr>
          <w:rFonts w:ascii="Calibri" w:hAnsi="Calibri" w:cs="Calibri"/>
        </w:rPr>
        <w:t xml:space="preserve"> left</w:t>
      </w:r>
      <w:r w:rsidR="00990DBE">
        <w:rPr>
          <w:rFonts w:ascii="Calibri" w:hAnsi="Calibri" w:cs="Calibri"/>
        </w:rPr>
        <w:t xml:space="preserve"> until </w:t>
      </w:r>
      <w:r w:rsidR="00493DD7" w:rsidRPr="00493DD7">
        <w:rPr>
          <w:rFonts w:ascii="Calibri" w:hAnsi="Calibri" w:cs="Calibri"/>
        </w:rPr>
        <w:t>President Biden leaves office</w:t>
      </w:r>
      <w:r w:rsidR="00475C3D">
        <w:rPr>
          <w:rFonts w:ascii="Calibri" w:hAnsi="Calibri" w:cs="Calibri"/>
        </w:rPr>
        <w:t xml:space="preserve"> at Noon</w:t>
      </w:r>
      <w:r w:rsidR="00493DD7" w:rsidRPr="00493DD7">
        <w:rPr>
          <w:rFonts w:ascii="Calibri" w:hAnsi="Calibri" w:cs="Calibri"/>
        </w:rPr>
        <w:t xml:space="preserve"> on</w:t>
      </w:r>
      <w:r w:rsidR="004506D7">
        <w:rPr>
          <w:rFonts w:ascii="Calibri" w:hAnsi="Calibri" w:cs="Calibri"/>
        </w:rPr>
        <w:t xml:space="preserve"> Monday,</w:t>
      </w:r>
      <w:r w:rsidR="00493DD7" w:rsidRPr="00493DD7">
        <w:rPr>
          <w:rFonts w:ascii="Calibri" w:hAnsi="Calibri" w:cs="Calibri"/>
        </w:rPr>
        <w:t xml:space="preserve"> January 20, 2025, the </w:t>
      </w:r>
      <w:r w:rsidR="00475C3D">
        <w:rPr>
          <w:rFonts w:ascii="Calibri" w:hAnsi="Calibri" w:cs="Calibri"/>
        </w:rPr>
        <w:t>North Carolina Association of Women Attorneys (“NCAWA””) issues an urgent clarion call for</w:t>
      </w:r>
      <w:r w:rsidR="005125DB">
        <w:rPr>
          <w:rFonts w:ascii="Calibri" w:hAnsi="Calibri" w:cs="Calibri"/>
        </w:rPr>
        <w:t xml:space="preserve"> official</w:t>
      </w:r>
      <w:r w:rsidR="00493DD7" w:rsidRPr="00493DD7">
        <w:rPr>
          <w:rFonts w:ascii="Calibri" w:hAnsi="Calibri" w:cs="Calibri"/>
        </w:rPr>
        <w:t xml:space="preserve"> recognition of the fully-ratified Equal Rights Amendment (“ERA”) as the 28th Amendment to the U.S. Constitution. To that end, </w:t>
      </w:r>
      <w:r w:rsidR="0072744B">
        <w:rPr>
          <w:rFonts w:ascii="Calibri" w:hAnsi="Calibri" w:cs="Calibri"/>
        </w:rPr>
        <w:t xml:space="preserve">the </w:t>
      </w:r>
      <w:r w:rsidR="00475C3D">
        <w:rPr>
          <w:rFonts w:ascii="Calibri" w:hAnsi="Calibri" w:cs="Calibri"/>
        </w:rPr>
        <w:t>NCAWA</w:t>
      </w:r>
      <w:r w:rsidR="0072744B">
        <w:rPr>
          <w:rFonts w:ascii="Calibri" w:hAnsi="Calibri" w:cs="Calibri"/>
        </w:rPr>
        <w:t xml:space="preserve"> joins the </w:t>
      </w:r>
      <w:r w:rsidR="00A11967">
        <w:rPr>
          <w:rFonts w:ascii="Calibri" w:hAnsi="Calibri" w:cs="Calibri"/>
        </w:rPr>
        <w:t xml:space="preserve">growing </w:t>
      </w:r>
      <w:r w:rsidR="0072744B">
        <w:rPr>
          <w:rFonts w:ascii="Calibri" w:hAnsi="Calibri" w:cs="Calibri"/>
        </w:rPr>
        <w:t>chorus of bar associations and legal organizations</w:t>
      </w:r>
      <w:r w:rsidR="0072744B">
        <w:rPr>
          <w:rStyle w:val="FootnoteReference"/>
          <w:rFonts w:ascii="Calibri" w:hAnsi="Calibri" w:cs="Calibri"/>
        </w:rPr>
        <w:footnoteReference w:id="1"/>
      </w:r>
      <w:r w:rsidR="0072744B">
        <w:rPr>
          <w:rFonts w:ascii="Calibri" w:hAnsi="Calibri" w:cs="Calibri"/>
        </w:rPr>
        <w:t xml:space="preserve"> – among others – urging </w:t>
      </w:r>
      <w:r w:rsidR="00493DD7" w:rsidRPr="00493DD7">
        <w:rPr>
          <w:rFonts w:ascii="Calibri" w:hAnsi="Calibri" w:cs="Calibri"/>
        </w:rPr>
        <w:t>the President</w:t>
      </w:r>
      <w:r w:rsidR="00AA678C">
        <w:rPr>
          <w:rFonts w:ascii="Calibri" w:hAnsi="Calibri" w:cs="Calibri"/>
        </w:rPr>
        <w:t xml:space="preserve"> in the strongest possible terms</w:t>
      </w:r>
      <w:r w:rsidR="00493DD7" w:rsidRPr="00493DD7">
        <w:rPr>
          <w:rFonts w:ascii="Calibri" w:hAnsi="Calibri" w:cs="Calibri"/>
        </w:rPr>
        <w:t xml:space="preserve"> to direct the National Archivist to certify and publish the </w:t>
      </w:r>
      <w:r w:rsidR="00493DD7" w:rsidRPr="00AD54DF">
        <w:rPr>
          <w:rFonts w:ascii="Calibri" w:hAnsi="Calibri" w:cs="Calibri"/>
        </w:rPr>
        <w:t>ERA</w:t>
      </w:r>
      <w:r w:rsidR="00AA678C" w:rsidRPr="00AD54DF">
        <w:rPr>
          <w:rFonts w:ascii="Calibri" w:hAnsi="Calibri" w:cs="Calibri"/>
        </w:rPr>
        <w:t xml:space="preserve"> </w:t>
      </w:r>
      <w:r w:rsidR="00AA678C" w:rsidRPr="00AD54DF">
        <w:rPr>
          <w:rFonts w:ascii="Calibri" w:hAnsi="Calibri" w:cs="Calibri"/>
          <w:i/>
          <w:iCs/>
        </w:rPr>
        <w:t>immediately</w:t>
      </w:r>
      <w:r w:rsidR="00AA678C" w:rsidRPr="00AA678C">
        <w:rPr>
          <w:rFonts w:ascii="Calibri" w:hAnsi="Calibri" w:cs="Calibri"/>
        </w:rPr>
        <w:t xml:space="preserve"> </w:t>
      </w:r>
      <w:r w:rsidR="00AA678C">
        <w:rPr>
          <w:rFonts w:ascii="Calibri" w:hAnsi="Calibri" w:cs="Calibri"/>
        </w:rPr>
        <w:t xml:space="preserve">– </w:t>
      </w:r>
      <w:r w:rsidR="00AA678C" w:rsidRPr="00AD54DF">
        <w:rPr>
          <w:rFonts w:ascii="Calibri" w:hAnsi="Calibri" w:cs="Calibri"/>
          <w:i/>
          <w:iCs/>
        </w:rPr>
        <w:t>before it is too late.</w:t>
      </w:r>
      <w:r w:rsidR="00493DD7" w:rsidRPr="00493DD7">
        <w:rPr>
          <w:rFonts w:ascii="Calibri" w:hAnsi="Calibri" w:cs="Calibri"/>
        </w:rPr>
        <w:t xml:space="preserve"> </w:t>
      </w:r>
    </w:p>
    <w:p w14:paraId="420318C3" w14:textId="77777777" w:rsidR="007A6ED7" w:rsidRDefault="007A6ED7" w:rsidP="00493DD7">
      <w:pPr>
        <w:pStyle w:val="NoSpacing"/>
        <w:rPr>
          <w:rFonts w:ascii="Calibri" w:hAnsi="Calibri" w:cs="Calibri"/>
        </w:rPr>
      </w:pPr>
    </w:p>
    <w:p w14:paraId="3DBCE152" w14:textId="7285CEBC" w:rsidR="007A6ED7" w:rsidRDefault="007A6ED7" w:rsidP="00493DD7">
      <w:pPr>
        <w:pStyle w:val="NoSpacing"/>
        <w:rPr>
          <w:rFonts w:ascii="Calibri" w:hAnsi="Calibri" w:cs="Calibri"/>
        </w:rPr>
      </w:pPr>
      <w:r>
        <w:rPr>
          <w:rFonts w:ascii="Calibri" w:hAnsi="Calibri" w:cs="Calibri"/>
        </w:rPr>
        <w:t xml:space="preserve">In a </w:t>
      </w:r>
      <w:r w:rsidR="004538CC">
        <w:rPr>
          <w:rFonts w:ascii="Calibri" w:hAnsi="Calibri" w:cs="Calibri"/>
        </w:rPr>
        <w:t xml:space="preserve">December 16, </w:t>
      </w:r>
      <w:proofErr w:type="gramStart"/>
      <w:r w:rsidR="004538CC">
        <w:rPr>
          <w:rFonts w:ascii="Calibri" w:hAnsi="Calibri" w:cs="Calibri"/>
        </w:rPr>
        <w:t>2024</w:t>
      </w:r>
      <w:proofErr w:type="gramEnd"/>
      <w:r w:rsidR="004538CC">
        <w:rPr>
          <w:rFonts w:ascii="Calibri" w:hAnsi="Calibri" w:cs="Calibri"/>
        </w:rPr>
        <w:t xml:space="preserve"> </w:t>
      </w:r>
      <w:r w:rsidR="003134ED">
        <w:rPr>
          <w:rFonts w:ascii="Calibri" w:hAnsi="Calibri" w:cs="Calibri"/>
        </w:rPr>
        <w:t xml:space="preserve">one-on-one </w:t>
      </w:r>
      <w:r>
        <w:rPr>
          <w:rFonts w:ascii="Calibri" w:hAnsi="Calibri" w:cs="Calibri"/>
        </w:rPr>
        <w:t>interview in the</w:t>
      </w:r>
      <w:r w:rsidR="004538CC">
        <w:rPr>
          <w:rFonts w:ascii="Calibri" w:hAnsi="Calibri" w:cs="Calibri"/>
        </w:rPr>
        <w:t xml:space="preserve"> Roosevelt Room of the</w:t>
      </w:r>
      <w:r>
        <w:rPr>
          <w:rFonts w:ascii="Calibri" w:hAnsi="Calibri" w:cs="Calibri"/>
        </w:rPr>
        <w:t xml:space="preserve"> </w:t>
      </w:r>
      <w:r w:rsidR="004538CC">
        <w:rPr>
          <w:rFonts w:ascii="Calibri" w:hAnsi="Calibri" w:cs="Calibri"/>
        </w:rPr>
        <w:t xml:space="preserve">West Wing of The White House, </w:t>
      </w:r>
      <w:r>
        <w:rPr>
          <w:rFonts w:ascii="Calibri" w:hAnsi="Calibri" w:cs="Calibri"/>
        </w:rPr>
        <w:t>President Biden was asked: “</w:t>
      </w:r>
      <w:r w:rsidR="003134ED">
        <w:rPr>
          <w:rFonts w:ascii="Calibri" w:hAnsi="Calibri" w:cs="Calibri"/>
        </w:rPr>
        <w:t xml:space="preserve">What are you working on right now that you hope to accomplish before the end of your term? Is there one thing that you’re hoping to get done?” </w:t>
      </w:r>
      <w:r>
        <w:rPr>
          <w:rFonts w:ascii="Calibri" w:hAnsi="Calibri" w:cs="Calibri"/>
        </w:rPr>
        <w:t>The very first issue that the President cited was the ERA.</w:t>
      </w:r>
      <w:r w:rsidR="004E4D0E">
        <w:rPr>
          <w:rStyle w:val="FootnoteReference"/>
          <w:rFonts w:ascii="Calibri" w:hAnsi="Calibri" w:cs="Calibri"/>
        </w:rPr>
        <w:footnoteReference w:id="2"/>
      </w:r>
      <w:r w:rsidR="002418C3">
        <w:rPr>
          <w:rFonts w:ascii="Calibri" w:hAnsi="Calibri" w:cs="Calibri"/>
        </w:rPr>
        <w:t xml:space="preserve"> On behalf of the more than 170 million women and girls of this country: M</w:t>
      </w:r>
      <w:r>
        <w:rPr>
          <w:rFonts w:ascii="Calibri" w:hAnsi="Calibri" w:cs="Calibri"/>
        </w:rPr>
        <w:t>r. President</w:t>
      </w:r>
      <w:r w:rsidR="00D8364D">
        <w:rPr>
          <w:rFonts w:ascii="Calibri" w:hAnsi="Calibri" w:cs="Calibri"/>
        </w:rPr>
        <w:t xml:space="preserve"> – Please </w:t>
      </w:r>
      <w:r>
        <w:rPr>
          <w:rFonts w:ascii="Calibri" w:hAnsi="Calibri" w:cs="Calibri"/>
        </w:rPr>
        <w:t>do it</w:t>
      </w:r>
      <w:r w:rsidR="004E4D0E">
        <w:rPr>
          <w:rFonts w:ascii="Calibri" w:hAnsi="Calibri" w:cs="Calibri"/>
        </w:rPr>
        <w:t xml:space="preserve">. Do it now. </w:t>
      </w:r>
      <w:r>
        <w:rPr>
          <w:rFonts w:ascii="Calibri" w:hAnsi="Calibri" w:cs="Calibri"/>
        </w:rPr>
        <w:t xml:space="preserve"> </w:t>
      </w:r>
    </w:p>
    <w:p w14:paraId="650B8803" w14:textId="77777777" w:rsidR="00493DD7" w:rsidRDefault="00493DD7" w:rsidP="00493DD7">
      <w:pPr>
        <w:pStyle w:val="NoSpacing"/>
        <w:rPr>
          <w:rFonts w:ascii="Calibri" w:hAnsi="Calibri" w:cs="Calibri"/>
        </w:rPr>
      </w:pPr>
    </w:p>
    <w:p w14:paraId="1A80D2B4" w14:textId="17F7E54C" w:rsidR="00100A0F" w:rsidRDefault="00100A0F" w:rsidP="00493DD7">
      <w:pPr>
        <w:pStyle w:val="NoSpacing"/>
        <w:rPr>
          <w:rFonts w:ascii="Calibri" w:hAnsi="Calibri" w:cs="Calibri"/>
          <w:b/>
          <w:bCs/>
        </w:rPr>
      </w:pPr>
      <w:r w:rsidRPr="00100A0F">
        <w:rPr>
          <w:rFonts w:ascii="Calibri" w:hAnsi="Calibri" w:cs="Calibri"/>
          <w:b/>
          <w:bCs/>
        </w:rPr>
        <w:t xml:space="preserve">I.  </w:t>
      </w:r>
      <w:r w:rsidR="00547DBC">
        <w:rPr>
          <w:rFonts w:ascii="Calibri" w:hAnsi="Calibri" w:cs="Calibri"/>
          <w:b/>
          <w:bCs/>
        </w:rPr>
        <w:t xml:space="preserve"> </w:t>
      </w:r>
      <w:r w:rsidRPr="00100A0F">
        <w:rPr>
          <w:rFonts w:ascii="Calibri" w:hAnsi="Calibri" w:cs="Calibri"/>
          <w:b/>
          <w:bCs/>
        </w:rPr>
        <w:t>T</w:t>
      </w:r>
      <w:r w:rsidR="002106CD">
        <w:rPr>
          <w:rFonts w:ascii="Calibri" w:hAnsi="Calibri" w:cs="Calibri"/>
          <w:b/>
          <w:bCs/>
        </w:rPr>
        <w:t xml:space="preserve">he ERA Has Already Fulfilled </w:t>
      </w:r>
      <w:proofErr w:type="gramStart"/>
      <w:r w:rsidR="002106CD">
        <w:rPr>
          <w:rFonts w:ascii="Calibri" w:hAnsi="Calibri" w:cs="Calibri"/>
          <w:b/>
          <w:bCs/>
        </w:rPr>
        <w:t>The</w:t>
      </w:r>
      <w:proofErr w:type="gramEnd"/>
      <w:r w:rsidR="002106CD">
        <w:rPr>
          <w:rFonts w:ascii="Calibri" w:hAnsi="Calibri" w:cs="Calibri"/>
          <w:b/>
          <w:bCs/>
        </w:rPr>
        <w:t xml:space="preserve"> Two Requirements for Amending The U.S. Constitution, As Set Forth in Article V</w:t>
      </w:r>
    </w:p>
    <w:p w14:paraId="0DF3BE0A" w14:textId="77777777" w:rsidR="006D51A5" w:rsidRDefault="006D51A5" w:rsidP="00493DD7">
      <w:pPr>
        <w:pStyle w:val="NoSpacing"/>
        <w:rPr>
          <w:rFonts w:ascii="Calibri" w:hAnsi="Calibri" w:cs="Calibri"/>
        </w:rPr>
      </w:pPr>
    </w:p>
    <w:p w14:paraId="62D57B74" w14:textId="6DD48B5F" w:rsidR="00493DD7" w:rsidRDefault="00100A0F" w:rsidP="00493DD7">
      <w:pPr>
        <w:pStyle w:val="NoSpacing"/>
        <w:rPr>
          <w:rFonts w:ascii="Calibri" w:hAnsi="Calibri" w:cs="Calibri"/>
        </w:rPr>
      </w:pPr>
      <w:r w:rsidRPr="00100A0F">
        <w:rPr>
          <w:rFonts w:ascii="Calibri" w:hAnsi="Calibri" w:cs="Calibri"/>
        </w:rPr>
        <w:lastRenderedPageBreak/>
        <w:t xml:space="preserve">On August 6, 2024, the nearly 600-member House of Delegates of the American Bar Association (“ABA”) adopted Resolution 601, </w:t>
      </w:r>
      <w:r w:rsidR="00115C17">
        <w:rPr>
          <w:rFonts w:ascii="Calibri" w:hAnsi="Calibri" w:cs="Calibri"/>
        </w:rPr>
        <w:t xml:space="preserve">recognizing </w:t>
      </w:r>
      <w:r w:rsidRPr="00100A0F">
        <w:rPr>
          <w:rFonts w:ascii="Calibri" w:hAnsi="Calibri" w:cs="Calibri"/>
        </w:rPr>
        <w:t>that, as of January 2020, the ERA is the 28th Amendment to the U.S. Constitution.</w:t>
      </w:r>
      <w:bookmarkStart w:id="0" w:name="_ednref3"/>
      <w:r>
        <w:rPr>
          <w:rStyle w:val="FootnoteReference"/>
          <w:rFonts w:ascii="Calibri" w:hAnsi="Calibri" w:cs="Calibri"/>
        </w:rPr>
        <w:footnoteReference w:id="3"/>
      </w:r>
      <w:bookmarkEnd w:id="0"/>
      <w:r w:rsidR="00493DD7" w:rsidRPr="00493DD7">
        <w:rPr>
          <w:rFonts w:ascii="Calibri" w:hAnsi="Calibri" w:cs="Calibri"/>
        </w:rPr>
        <w:t xml:space="preserve"> </w:t>
      </w:r>
    </w:p>
    <w:p w14:paraId="2436FBE9" w14:textId="77777777" w:rsidR="00D8364D" w:rsidRDefault="00D8364D" w:rsidP="00493DD7">
      <w:pPr>
        <w:pStyle w:val="NoSpacing"/>
        <w:rPr>
          <w:rFonts w:ascii="Calibri" w:hAnsi="Calibri" w:cs="Calibri"/>
        </w:rPr>
      </w:pPr>
    </w:p>
    <w:p w14:paraId="79402D00" w14:textId="539C09F6" w:rsidR="00487181" w:rsidRDefault="006D127D" w:rsidP="00493DD7">
      <w:pPr>
        <w:pStyle w:val="NoSpacing"/>
        <w:rPr>
          <w:rFonts w:ascii="Calibri" w:hAnsi="Calibri" w:cs="Calibri"/>
        </w:rPr>
      </w:pPr>
      <w:r w:rsidRPr="006D127D">
        <w:rPr>
          <w:rFonts w:ascii="Calibri" w:hAnsi="Calibri" w:cs="Calibri"/>
        </w:rPr>
        <w:t xml:space="preserve">As </w:t>
      </w:r>
      <w:r w:rsidR="00115C17">
        <w:rPr>
          <w:rFonts w:ascii="Calibri" w:hAnsi="Calibri" w:cs="Calibri"/>
        </w:rPr>
        <w:t xml:space="preserve">detailed </w:t>
      </w:r>
      <w:r w:rsidRPr="006D127D">
        <w:rPr>
          <w:rFonts w:ascii="Calibri" w:hAnsi="Calibri" w:cs="Calibri"/>
        </w:rPr>
        <w:t>in the ABA Resolution and the accompanying Report, Article V of the Constitution</w:t>
      </w:r>
      <w:r w:rsidR="009D4E7A">
        <w:rPr>
          <w:rFonts w:ascii="Calibri" w:hAnsi="Calibri" w:cs="Calibri"/>
        </w:rPr>
        <w:t xml:space="preserve"> sets forth </w:t>
      </w:r>
      <w:r w:rsidRPr="009D4E7A">
        <w:rPr>
          <w:rFonts w:ascii="Calibri" w:hAnsi="Calibri" w:cs="Calibri"/>
          <w:i/>
          <w:iCs/>
        </w:rPr>
        <w:t>two requirements</w:t>
      </w:r>
      <w:r w:rsidRPr="006D127D">
        <w:rPr>
          <w:rFonts w:ascii="Calibri" w:hAnsi="Calibri" w:cs="Calibri"/>
        </w:rPr>
        <w:t xml:space="preserve"> that must be </w:t>
      </w:r>
      <w:r w:rsidR="009D4E7A">
        <w:rPr>
          <w:rFonts w:ascii="Calibri" w:hAnsi="Calibri" w:cs="Calibri"/>
        </w:rPr>
        <w:t xml:space="preserve">satisfied </w:t>
      </w:r>
      <w:proofErr w:type="gramStart"/>
      <w:r w:rsidRPr="006D127D">
        <w:rPr>
          <w:rFonts w:ascii="Calibri" w:hAnsi="Calibri" w:cs="Calibri"/>
        </w:rPr>
        <w:t>in order to</w:t>
      </w:r>
      <w:proofErr w:type="gramEnd"/>
      <w:r w:rsidRPr="006D127D">
        <w:rPr>
          <w:rFonts w:ascii="Calibri" w:hAnsi="Calibri" w:cs="Calibri"/>
        </w:rPr>
        <w:t xml:space="preserve"> amend the Constitution.</w:t>
      </w:r>
      <w:bookmarkStart w:id="1" w:name="_ednref4"/>
      <w:r>
        <w:rPr>
          <w:rStyle w:val="FootnoteReference"/>
          <w:rFonts w:ascii="Calibri" w:hAnsi="Calibri" w:cs="Calibri"/>
        </w:rPr>
        <w:footnoteReference w:id="4"/>
      </w:r>
      <w:bookmarkEnd w:id="1"/>
      <w:r w:rsidRPr="006D127D">
        <w:rPr>
          <w:rFonts w:ascii="Calibri" w:hAnsi="Calibri" w:cs="Calibri"/>
        </w:rPr>
        <w:t> </w:t>
      </w:r>
      <w:r w:rsidR="00BD0885">
        <w:rPr>
          <w:rFonts w:ascii="Calibri" w:hAnsi="Calibri" w:cs="Calibri"/>
        </w:rPr>
        <w:t xml:space="preserve">First, the proposed amendment must be </w:t>
      </w:r>
      <w:r w:rsidRPr="006D127D">
        <w:rPr>
          <w:rFonts w:ascii="Calibri" w:hAnsi="Calibri" w:cs="Calibri"/>
        </w:rPr>
        <w:t>approv</w:t>
      </w:r>
      <w:r w:rsidR="00BD0885">
        <w:rPr>
          <w:rFonts w:ascii="Calibri" w:hAnsi="Calibri" w:cs="Calibri"/>
        </w:rPr>
        <w:t>ed</w:t>
      </w:r>
      <w:r w:rsidRPr="006D127D">
        <w:rPr>
          <w:rFonts w:ascii="Calibri" w:hAnsi="Calibri" w:cs="Calibri"/>
        </w:rPr>
        <w:t xml:space="preserve"> by two-thirds of both houses of Congress. The ERA satisfied this requirement in March 1972, with overwhelming bipartisan majorities in both the U.S. House of Representatives</w:t>
      </w:r>
      <w:r w:rsidR="00BD0885">
        <w:rPr>
          <w:rFonts w:ascii="Calibri" w:hAnsi="Calibri" w:cs="Calibri"/>
        </w:rPr>
        <w:t xml:space="preserve"> </w:t>
      </w:r>
      <w:r w:rsidR="00BD0885" w:rsidRPr="00D8364D">
        <w:rPr>
          <w:rFonts w:ascii="Calibri" w:hAnsi="Calibri" w:cs="Calibri"/>
        </w:rPr>
        <w:t>(</w:t>
      </w:r>
      <w:r w:rsidR="00AD4A55" w:rsidRPr="00D8364D">
        <w:rPr>
          <w:rFonts w:ascii="Calibri" w:hAnsi="Calibri" w:cs="Calibri"/>
        </w:rPr>
        <w:t>354</w:t>
      </w:r>
      <w:r w:rsidR="00AD4A55">
        <w:rPr>
          <w:rFonts w:ascii="Calibri" w:hAnsi="Calibri" w:cs="Calibri"/>
        </w:rPr>
        <w:t>-24, or 94%</w:t>
      </w:r>
      <w:r w:rsidR="00BD0885">
        <w:rPr>
          <w:rFonts w:ascii="Calibri" w:hAnsi="Calibri" w:cs="Calibri"/>
        </w:rPr>
        <w:t xml:space="preserve">) </w:t>
      </w:r>
      <w:r w:rsidRPr="006D127D">
        <w:rPr>
          <w:rFonts w:ascii="Calibri" w:hAnsi="Calibri" w:cs="Calibri"/>
        </w:rPr>
        <w:t xml:space="preserve">and </w:t>
      </w:r>
      <w:r w:rsidR="00BD0885">
        <w:rPr>
          <w:rFonts w:ascii="Calibri" w:hAnsi="Calibri" w:cs="Calibri"/>
        </w:rPr>
        <w:t xml:space="preserve">in </w:t>
      </w:r>
      <w:r w:rsidRPr="006D127D">
        <w:rPr>
          <w:rFonts w:ascii="Calibri" w:hAnsi="Calibri" w:cs="Calibri"/>
        </w:rPr>
        <w:t>the U.S. Senate</w:t>
      </w:r>
      <w:r w:rsidR="00BD0885">
        <w:rPr>
          <w:rFonts w:ascii="Calibri" w:hAnsi="Calibri" w:cs="Calibri"/>
        </w:rPr>
        <w:t xml:space="preserve"> </w:t>
      </w:r>
      <w:r w:rsidR="003F0A90">
        <w:rPr>
          <w:rFonts w:ascii="Calibri" w:hAnsi="Calibri" w:cs="Calibri"/>
        </w:rPr>
        <w:t>84-8, or 91%</w:t>
      </w:r>
      <w:r w:rsidR="00BD0885">
        <w:rPr>
          <w:rFonts w:ascii="Calibri" w:hAnsi="Calibri" w:cs="Calibri"/>
        </w:rPr>
        <w:t>)</w:t>
      </w:r>
      <w:r w:rsidRPr="006D127D">
        <w:rPr>
          <w:rFonts w:ascii="Calibri" w:hAnsi="Calibri" w:cs="Calibri"/>
        </w:rPr>
        <w:t>.</w:t>
      </w:r>
      <w:bookmarkStart w:id="2" w:name="_ednref5"/>
      <w:r>
        <w:rPr>
          <w:rStyle w:val="FootnoteReference"/>
          <w:rFonts w:ascii="Calibri" w:hAnsi="Calibri" w:cs="Calibri"/>
        </w:rPr>
        <w:footnoteReference w:id="5"/>
      </w:r>
      <w:bookmarkEnd w:id="2"/>
      <w:r w:rsidRPr="006D127D">
        <w:rPr>
          <w:rFonts w:ascii="Calibri" w:hAnsi="Calibri" w:cs="Calibri"/>
        </w:rPr>
        <w:t> </w:t>
      </w:r>
    </w:p>
    <w:p w14:paraId="1E630C3E" w14:textId="77777777" w:rsidR="00AC1D18" w:rsidRDefault="00AC1D18" w:rsidP="00493DD7">
      <w:pPr>
        <w:pStyle w:val="NoSpacing"/>
        <w:rPr>
          <w:rFonts w:ascii="Calibri" w:hAnsi="Calibri" w:cs="Calibri"/>
        </w:rPr>
      </w:pPr>
    </w:p>
    <w:p w14:paraId="53EE362B" w14:textId="64EB3E82" w:rsidR="006D127D" w:rsidRPr="00A77F2E" w:rsidRDefault="006D127D" w:rsidP="00493DD7">
      <w:pPr>
        <w:pStyle w:val="NoSpacing"/>
        <w:rPr>
          <w:rFonts w:ascii="Calibri" w:hAnsi="Calibri" w:cs="Calibri"/>
          <w:vertAlign w:val="subscript"/>
        </w:rPr>
      </w:pPr>
      <w:r w:rsidRPr="006D127D">
        <w:rPr>
          <w:rFonts w:ascii="Calibri" w:hAnsi="Calibri" w:cs="Calibri"/>
        </w:rPr>
        <w:t>The second requirement is ratification by three-quarters of the states (</w:t>
      </w:r>
      <w:r w:rsidRPr="006D127D">
        <w:rPr>
          <w:rFonts w:ascii="Calibri" w:hAnsi="Calibri" w:cs="Calibri"/>
          <w:i/>
          <w:iCs/>
        </w:rPr>
        <w:t>i.e.</w:t>
      </w:r>
      <w:r w:rsidRPr="006D127D">
        <w:rPr>
          <w:rFonts w:ascii="Calibri" w:hAnsi="Calibri" w:cs="Calibri"/>
        </w:rPr>
        <w:t xml:space="preserve">, 38 of 50 states). This second requirement was fulfilled </w:t>
      </w:r>
      <w:r w:rsidR="00821506">
        <w:rPr>
          <w:rFonts w:ascii="Calibri" w:hAnsi="Calibri" w:cs="Calibri"/>
        </w:rPr>
        <w:t xml:space="preserve">in January 2020, </w:t>
      </w:r>
      <w:r w:rsidRPr="006D127D">
        <w:rPr>
          <w:rFonts w:ascii="Calibri" w:hAnsi="Calibri" w:cs="Calibri"/>
        </w:rPr>
        <w:t xml:space="preserve">when Virginia became the 38th state to </w:t>
      </w:r>
      <w:r w:rsidRPr="00A11967">
        <w:rPr>
          <w:rFonts w:ascii="Calibri" w:hAnsi="Calibri" w:cs="Calibri"/>
          <w:sz w:val="22"/>
          <w:szCs w:val="22"/>
        </w:rPr>
        <w:t>ratify the ERA.</w:t>
      </w:r>
      <w:bookmarkStart w:id="3" w:name="_ednref6"/>
      <w:r w:rsidR="003635B4" w:rsidRPr="00A11967">
        <w:rPr>
          <w:rFonts w:ascii="Calibri" w:hAnsi="Calibri" w:cs="Calibri"/>
          <w:sz w:val="22"/>
          <w:szCs w:val="22"/>
        </w:rPr>
        <w:t xml:space="preserve"> Indeed, yesterday – January 15, 2025 – marked the Fifth Anniversary o</w:t>
      </w:r>
      <w:r w:rsidR="005A749D">
        <w:rPr>
          <w:rFonts w:ascii="Calibri" w:hAnsi="Calibri" w:cs="Calibri"/>
          <w:sz w:val="22"/>
          <w:szCs w:val="22"/>
        </w:rPr>
        <w:t>f Virginia’s historic</w:t>
      </w:r>
      <w:r w:rsidR="00FC3529">
        <w:rPr>
          <w:rFonts w:ascii="Calibri" w:hAnsi="Calibri" w:cs="Calibri"/>
          <w:sz w:val="22"/>
          <w:szCs w:val="22"/>
        </w:rPr>
        <w:t xml:space="preserve">, landmark </w:t>
      </w:r>
      <w:r w:rsidR="005A749D">
        <w:rPr>
          <w:rFonts w:ascii="Calibri" w:hAnsi="Calibri" w:cs="Calibri"/>
          <w:sz w:val="22"/>
          <w:szCs w:val="22"/>
        </w:rPr>
        <w:t xml:space="preserve">vote, </w:t>
      </w:r>
      <w:r w:rsidR="00044CA5">
        <w:rPr>
          <w:rFonts w:ascii="Calibri" w:hAnsi="Calibri" w:cs="Calibri"/>
        </w:rPr>
        <w:t xml:space="preserve">which </w:t>
      </w:r>
      <w:r w:rsidR="003635B4">
        <w:rPr>
          <w:rFonts w:ascii="Calibri" w:hAnsi="Calibri" w:cs="Calibri"/>
        </w:rPr>
        <w:t>push</w:t>
      </w:r>
      <w:r w:rsidR="00044CA5">
        <w:rPr>
          <w:rFonts w:ascii="Calibri" w:hAnsi="Calibri" w:cs="Calibri"/>
        </w:rPr>
        <w:t>ed</w:t>
      </w:r>
      <w:r w:rsidR="003635B4">
        <w:rPr>
          <w:rFonts w:ascii="Calibri" w:hAnsi="Calibri" w:cs="Calibri"/>
        </w:rPr>
        <w:t xml:space="preserve"> the ERA over the 38-state</w:t>
      </w:r>
      <w:r w:rsidR="005A749D">
        <w:rPr>
          <w:rFonts w:ascii="Calibri" w:hAnsi="Calibri" w:cs="Calibri"/>
        </w:rPr>
        <w:t xml:space="preserve"> constitutional</w:t>
      </w:r>
      <w:r w:rsidR="003635B4">
        <w:rPr>
          <w:rFonts w:ascii="Calibri" w:hAnsi="Calibri" w:cs="Calibri"/>
        </w:rPr>
        <w:t xml:space="preserve"> threshold.</w:t>
      </w:r>
      <w:r>
        <w:rPr>
          <w:rStyle w:val="FootnoteReference"/>
          <w:rFonts w:ascii="Calibri" w:hAnsi="Calibri" w:cs="Calibri"/>
        </w:rPr>
        <w:footnoteReference w:id="6"/>
      </w:r>
      <w:bookmarkEnd w:id="3"/>
      <w:r w:rsidRPr="006D127D">
        <w:rPr>
          <w:rFonts w:ascii="Calibri" w:hAnsi="Calibri" w:cs="Calibri"/>
        </w:rPr>
        <w:t> </w:t>
      </w:r>
      <w:r w:rsidR="002133F5">
        <w:rPr>
          <w:rFonts w:ascii="Calibri" w:hAnsi="Calibri" w:cs="Calibri"/>
        </w:rPr>
        <w:t xml:space="preserve">In short, </w:t>
      </w:r>
      <w:r w:rsidRPr="006D127D">
        <w:rPr>
          <w:rFonts w:ascii="Calibri" w:hAnsi="Calibri" w:cs="Calibri"/>
        </w:rPr>
        <w:t>as of January</w:t>
      </w:r>
      <w:r w:rsidR="00E64EC4">
        <w:rPr>
          <w:rFonts w:ascii="Calibri" w:hAnsi="Calibri" w:cs="Calibri"/>
        </w:rPr>
        <w:t xml:space="preserve"> </w:t>
      </w:r>
      <w:r w:rsidRPr="006D127D">
        <w:rPr>
          <w:rFonts w:ascii="Calibri" w:hAnsi="Calibri" w:cs="Calibri"/>
        </w:rPr>
        <w:t>2020, the ERA automatically and instantaneously became the 28th Amendment to the U.S. Constitution.</w:t>
      </w:r>
      <w:bookmarkStart w:id="4" w:name="_ednref7"/>
      <w:r w:rsidR="00AB0FF8">
        <w:rPr>
          <w:rStyle w:val="FootnoteReference"/>
          <w:rFonts w:ascii="Calibri" w:hAnsi="Calibri" w:cs="Calibri"/>
        </w:rPr>
        <w:footnoteReference w:id="7"/>
      </w:r>
      <w:bookmarkEnd w:id="4"/>
      <w:r w:rsidRPr="006D127D">
        <w:rPr>
          <w:rFonts w:ascii="Calibri" w:hAnsi="Calibri" w:cs="Calibri"/>
        </w:rPr>
        <w:t> </w:t>
      </w:r>
      <w:r w:rsidR="00F33DF4">
        <w:rPr>
          <w:rFonts w:ascii="Calibri" w:hAnsi="Calibri" w:cs="Calibri"/>
        </w:rPr>
        <w:t xml:space="preserve">As with </w:t>
      </w:r>
      <w:r w:rsidRPr="006D127D">
        <w:rPr>
          <w:rFonts w:ascii="Calibri" w:hAnsi="Calibri" w:cs="Calibri"/>
        </w:rPr>
        <w:t xml:space="preserve">all prior 27 amendments, </w:t>
      </w:r>
      <w:r w:rsidR="00F33DF4">
        <w:rPr>
          <w:rFonts w:ascii="Calibri" w:hAnsi="Calibri" w:cs="Calibri"/>
        </w:rPr>
        <w:t xml:space="preserve">under Article V, </w:t>
      </w:r>
      <w:r w:rsidRPr="006D127D">
        <w:rPr>
          <w:rFonts w:ascii="Calibri" w:hAnsi="Calibri" w:cs="Calibri"/>
        </w:rPr>
        <w:t>no further action by Congress, the Executive Branch, or the courts is legally necessary.</w:t>
      </w:r>
      <w:r w:rsidR="00FC3529">
        <w:rPr>
          <w:rFonts w:ascii="Calibri" w:hAnsi="Calibri" w:cs="Calibri"/>
        </w:rPr>
        <w:t xml:space="preserve"> The ERA is the 28th Amendment to the U.S. Constitution.</w:t>
      </w:r>
      <w:r w:rsidR="00872039">
        <w:rPr>
          <w:rFonts w:ascii="Calibri" w:hAnsi="Calibri" w:cs="Calibri"/>
        </w:rPr>
        <w:t xml:space="preserve"> It is a “done deal.”</w:t>
      </w:r>
      <w:r w:rsidR="00A77F2E">
        <w:rPr>
          <w:rStyle w:val="FootnoteReference"/>
          <w:rFonts w:ascii="Calibri" w:hAnsi="Calibri" w:cs="Calibri"/>
        </w:rPr>
        <w:footnoteReference w:id="8"/>
      </w:r>
    </w:p>
    <w:p w14:paraId="62CAD1E9" w14:textId="77777777" w:rsidR="006C3F73" w:rsidRDefault="006C3F73" w:rsidP="00493DD7">
      <w:pPr>
        <w:pStyle w:val="NoSpacing"/>
        <w:rPr>
          <w:rFonts w:ascii="Calibri" w:hAnsi="Calibri" w:cs="Calibri"/>
        </w:rPr>
      </w:pPr>
    </w:p>
    <w:p w14:paraId="51EB5363" w14:textId="2DBD27F6" w:rsidR="006C3F73" w:rsidRPr="00A77F2E" w:rsidRDefault="006C3F73" w:rsidP="00493DD7">
      <w:pPr>
        <w:pStyle w:val="NoSpacing"/>
        <w:rPr>
          <w:rFonts w:ascii="Calibri" w:hAnsi="Calibri" w:cs="Calibri"/>
          <w:b/>
          <w:bCs/>
        </w:rPr>
      </w:pPr>
      <w:r w:rsidRPr="00A77F2E">
        <w:rPr>
          <w:rFonts w:ascii="Calibri" w:hAnsi="Calibri" w:cs="Calibri"/>
          <w:b/>
          <w:bCs/>
        </w:rPr>
        <w:t>II. Opponents’ Objections to Recognition of the ERA as the 28th Amendment Are Specious</w:t>
      </w:r>
    </w:p>
    <w:p w14:paraId="480B57F4" w14:textId="77777777" w:rsidR="00AB0FF8" w:rsidRDefault="00AB0FF8" w:rsidP="00493DD7">
      <w:pPr>
        <w:pStyle w:val="NoSpacing"/>
        <w:rPr>
          <w:rFonts w:ascii="Calibri" w:hAnsi="Calibri" w:cs="Calibri"/>
        </w:rPr>
      </w:pPr>
    </w:p>
    <w:p w14:paraId="11F870D1" w14:textId="3DB59279" w:rsidR="00A11967" w:rsidRPr="00E57172" w:rsidRDefault="00AB0FF8" w:rsidP="00A11967">
      <w:pPr>
        <w:pStyle w:val="NoSpacing"/>
        <w:rPr>
          <w:sz w:val="22"/>
          <w:szCs w:val="22"/>
        </w:rPr>
      </w:pPr>
      <w:r w:rsidRPr="00AB0FF8">
        <w:t>ERA opponents</w:t>
      </w:r>
      <w:r w:rsidR="005A7FDC">
        <w:t xml:space="preserve"> seek to make much of the fact </w:t>
      </w:r>
      <w:r w:rsidRPr="00AB0FF8">
        <w:t>that, in the Resolution proposing the ERA, Congress inserted a time period – a so-called “time limit” or “deadline” – for ERA ratification by the states.</w:t>
      </w:r>
      <w:bookmarkStart w:id="5" w:name="_ednref8"/>
      <w:r>
        <w:rPr>
          <w:rStyle w:val="FootnoteReference"/>
          <w:rFonts w:ascii="Calibri" w:hAnsi="Calibri" w:cs="Calibri"/>
        </w:rPr>
        <w:footnoteReference w:id="9"/>
      </w:r>
      <w:bookmarkEnd w:id="5"/>
      <w:r w:rsidRPr="00AB0FF8">
        <w:t> According to ERA opponents, the ERA has not been ratified by the requisite 38 states, because the last three states to ratify – Nevada, Illinois, and Virginia – did so after that purported deadline had expired.</w:t>
      </w:r>
      <w:r w:rsidR="008169CA">
        <w:t xml:space="preserve"> This position was most recently articulated by the National Archivist, in her</w:t>
      </w:r>
      <w:r w:rsidR="00A11967">
        <w:t xml:space="preserve"> December 17, </w:t>
      </w:r>
      <w:proofErr w:type="gramStart"/>
      <w:r w:rsidR="00A11967">
        <w:t>2024</w:t>
      </w:r>
      <w:proofErr w:type="gramEnd"/>
      <w:r w:rsidR="00A11967">
        <w:t xml:space="preserve"> </w:t>
      </w:r>
      <w:r w:rsidR="00A11967" w:rsidRPr="00E57172">
        <w:rPr>
          <w:sz w:val="22"/>
          <w:szCs w:val="22"/>
        </w:rPr>
        <w:t>Statement on the Equal Rights Amendment Ratification Process.</w:t>
      </w:r>
      <w:r w:rsidR="005A7FDC">
        <w:rPr>
          <w:rStyle w:val="FootnoteReference"/>
          <w:sz w:val="22"/>
          <w:szCs w:val="22"/>
        </w:rPr>
        <w:footnoteReference w:id="10"/>
      </w:r>
    </w:p>
    <w:p w14:paraId="030CBC4A" w14:textId="77777777" w:rsidR="00A11967" w:rsidRDefault="00A11967" w:rsidP="00A11967">
      <w:pPr>
        <w:pStyle w:val="NoSpacing"/>
        <w:rPr>
          <w:rFonts w:ascii="Calibri" w:hAnsi="Calibri" w:cs="Calibri"/>
          <w:sz w:val="22"/>
          <w:szCs w:val="22"/>
        </w:rPr>
      </w:pPr>
    </w:p>
    <w:p w14:paraId="3506AF98" w14:textId="77777777" w:rsidR="008169CA" w:rsidRDefault="008169CA" w:rsidP="00493DD7">
      <w:pPr>
        <w:pStyle w:val="NoSpacing"/>
        <w:rPr>
          <w:rFonts w:ascii="Calibri" w:hAnsi="Calibri" w:cs="Calibri"/>
        </w:rPr>
      </w:pPr>
    </w:p>
    <w:p w14:paraId="28E02927" w14:textId="5E831ABB" w:rsidR="00AB0FF8" w:rsidRDefault="008169CA" w:rsidP="00493DD7">
      <w:pPr>
        <w:pStyle w:val="NoSpacing"/>
        <w:rPr>
          <w:rFonts w:ascii="Calibri" w:hAnsi="Calibri" w:cs="Calibri"/>
        </w:rPr>
      </w:pPr>
      <w:r>
        <w:rPr>
          <w:rFonts w:ascii="Calibri" w:hAnsi="Calibri" w:cs="Calibri"/>
        </w:rPr>
        <w:t xml:space="preserve">As </w:t>
      </w:r>
      <w:r w:rsidR="00AB0FF8" w:rsidRPr="00AB0FF8">
        <w:rPr>
          <w:rFonts w:ascii="Calibri" w:hAnsi="Calibri" w:cs="Calibri"/>
        </w:rPr>
        <w:t>the ABA Report explains,</w:t>
      </w:r>
      <w:r>
        <w:rPr>
          <w:rFonts w:ascii="Calibri" w:hAnsi="Calibri" w:cs="Calibri"/>
        </w:rPr>
        <w:t xml:space="preserve"> however,</w:t>
      </w:r>
      <w:r w:rsidR="00AB0FF8" w:rsidRPr="00AB0FF8">
        <w:rPr>
          <w:rFonts w:ascii="Calibri" w:hAnsi="Calibri" w:cs="Calibri"/>
        </w:rPr>
        <w:t xml:space="preserve"> Article V of the Constitution is</w:t>
      </w:r>
      <w:r>
        <w:rPr>
          <w:rFonts w:ascii="Calibri" w:hAnsi="Calibri" w:cs="Calibri"/>
        </w:rPr>
        <w:t xml:space="preserve"> entirely</w:t>
      </w:r>
      <w:r w:rsidR="00AB0FF8" w:rsidRPr="00AB0FF8">
        <w:rPr>
          <w:rFonts w:ascii="Calibri" w:hAnsi="Calibri" w:cs="Calibri"/>
        </w:rPr>
        <w:t xml:space="preserve"> silent as to the timing of state ratification. </w:t>
      </w:r>
      <w:r w:rsidR="005A7FDC">
        <w:rPr>
          <w:rFonts w:ascii="Calibri" w:hAnsi="Calibri" w:cs="Calibri"/>
        </w:rPr>
        <w:t xml:space="preserve">Although the </w:t>
      </w:r>
      <w:proofErr w:type="gramStart"/>
      <w:r w:rsidR="005A7FDC">
        <w:rPr>
          <w:rFonts w:ascii="Calibri" w:hAnsi="Calibri" w:cs="Calibri"/>
        </w:rPr>
        <w:t>framers</w:t>
      </w:r>
      <w:proofErr w:type="gramEnd"/>
      <w:r w:rsidR="005A7FDC">
        <w:rPr>
          <w:rFonts w:ascii="Calibri" w:hAnsi="Calibri" w:cs="Calibri"/>
        </w:rPr>
        <w:t xml:space="preserve"> obviously could have specified a time limit for the ratification of constitutional amendments, they specifically declined to do so. </w:t>
      </w:r>
      <w:r w:rsidR="00AB0FF8" w:rsidRPr="00AB0FF8">
        <w:rPr>
          <w:rFonts w:ascii="Calibri" w:hAnsi="Calibri" w:cs="Calibri"/>
        </w:rPr>
        <w:t>Article V includes no time limit of any sort on the ratification process. As the ABA Resolution states, “any time limit for ratification of an amendment to the United States Constitution . . . is not consistent with Article V of the Constitution.”</w:t>
      </w:r>
      <w:bookmarkStart w:id="6" w:name="_ednref9"/>
      <w:r w:rsidR="00AB0FF8">
        <w:rPr>
          <w:rStyle w:val="FootnoteReference"/>
          <w:rFonts w:ascii="Calibri" w:hAnsi="Calibri" w:cs="Calibri"/>
        </w:rPr>
        <w:footnoteReference w:id="11"/>
      </w:r>
      <w:bookmarkEnd w:id="6"/>
      <w:r w:rsidR="00AB0FF8">
        <w:rPr>
          <w:rFonts w:ascii="Calibri" w:hAnsi="Calibri" w:cs="Calibri"/>
        </w:rPr>
        <w:t xml:space="preserve"> </w:t>
      </w:r>
    </w:p>
    <w:p w14:paraId="7B9BC34C" w14:textId="77777777" w:rsidR="00AB0FF8" w:rsidRDefault="00AB0FF8" w:rsidP="00493DD7">
      <w:pPr>
        <w:pStyle w:val="NoSpacing"/>
        <w:rPr>
          <w:rFonts w:ascii="Calibri" w:hAnsi="Calibri" w:cs="Calibri"/>
        </w:rPr>
      </w:pPr>
    </w:p>
    <w:p w14:paraId="1A8734B0" w14:textId="6846CD84" w:rsidR="00AB0FF8" w:rsidRDefault="008169CA" w:rsidP="00493DD7">
      <w:pPr>
        <w:pStyle w:val="NoSpacing"/>
        <w:rPr>
          <w:rFonts w:ascii="Calibri" w:hAnsi="Calibri" w:cs="Calibri"/>
        </w:rPr>
      </w:pPr>
      <w:r>
        <w:rPr>
          <w:rFonts w:ascii="Calibri" w:hAnsi="Calibri" w:cs="Calibri"/>
        </w:rPr>
        <w:t xml:space="preserve">To put it bluntly, </w:t>
      </w:r>
      <w:r w:rsidR="00AB0FF8" w:rsidRPr="00AB0FF8">
        <w:rPr>
          <w:rFonts w:ascii="Calibri" w:hAnsi="Calibri" w:cs="Calibri"/>
        </w:rPr>
        <w:t>Congress</w:t>
      </w:r>
      <w:r>
        <w:rPr>
          <w:rFonts w:ascii="Calibri" w:hAnsi="Calibri" w:cs="Calibri"/>
        </w:rPr>
        <w:t xml:space="preserve"> simply</w:t>
      </w:r>
      <w:r w:rsidR="00AB0FF8" w:rsidRPr="00AB0FF8">
        <w:rPr>
          <w:rFonts w:ascii="Calibri" w:hAnsi="Calibri" w:cs="Calibri"/>
        </w:rPr>
        <w:t xml:space="preserve"> lacks the power to unilaterally amend the Constitution to add a third requirement to the constitutional amendment process </w:t>
      </w:r>
      <w:r>
        <w:rPr>
          <w:rFonts w:ascii="Calibri" w:hAnsi="Calibri" w:cs="Calibri"/>
        </w:rPr>
        <w:t>(</w:t>
      </w:r>
      <w:r w:rsidR="00AB0FF8" w:rsidRPr="00AB0FF8">
        <w:rPr>
          <w:rFonts w:ascii="Calibri" w:hAnsi="Calibri" w:cs="Calibri"/>
        </w:rPr>
        <w:t xml:space="preserve">beyond the two requirements that the </w:t>
      </w:r>
      <w:proofErr w:type="gramStart"/>
      <w:r w:rsidR="00AB0FF8" w:rsidRPr="00AB0FF8">
        <w:rPr>
          <w:rFonts w:ascii="Calibri" w:hAnsi="Calibri" w:cs="Calibri"/>
        </w:rPr>
        <w:t>framers</w:t>
      </w:r>
      <w:proofErr w:type="gramEnd"/>
      <w:r w:rsidR="00AB0FF8" w:rsidRPr="00AB0FF8">
        <w:rPr>
          <w:rFonts w:ascii="Calibri" w:hAnsi="Calibri" w:cs="Calibri"/>
        </w:rPr>
        <w:t xml:space="preserve"> established in Article V</w:t>
      </w:r>
      <w:r>
        <w:rPr>
          <w:rFonts w:ascii="Calibri" w:hAnsi="Calibri" w:cs="Calibri"/>
        </w:rPr>
        <w:t>)</w:t>
      </w:r>
      <w:r w:rsidR="00AB0FF8" w:rsidRPr="00AB0FF8">
        <w:rPr>
          <w:rFonts w:ascii="Calibri" w:hAnsi="Calibri" w:cs="Calibri"/>
        </w:rPr>
        <w:t xml:space="preserve">. </w:t>
      </w:r>
      <w:r w:rsidR="000F7493">
        <w:rPr>
          <w:rFonts w:ascii="Calibri" w:hAnsi="Calibri" w:cs="Calibri"/>
        </w:rPr>
        <w:t>I</w:t>
      </w:r>
      <w:r w:rsidR="00AB0FF8" w:rsidRPr="00AB0FF8">
        <w:rPr>
          <w:rFonts w:ascii="Calibri" w:hAnsi="Calibri" w:cs="Calibri"/>
        </w:rPr>
        <w:t>f Congress wishes to impose a time limit on the process of state ratification of constitutional amendments, it may</w:t>
      </w:r>
      <w:r w:rsidR="000F7493">
        <w:rPr>
          <w:rFonts w:ascii="Calibri" w:hAnsi="Calibri" w:cs="Calibri"/>
        </w:rPr>
        <w:t>, of course,</w:t>
      </w:r>
      <w:r w:rsidR="00AB0FF8" w:rsidRPr="00AB0FF8">
        <w:rPr>
          <w:rFonts w:ascii="Calibri" w:hAnsi="Calibri" w:cs="Calibri"/>
        </w:rPr>
        <w:t xml:space="preserve"> do so</w:t>
      </w:r>
      <w:r w:rsidR="004C01D1">
        <w:rPr>
          <w:rFonts w:ascii="Calibri" w:hAnsi="Calibri" w:cs="Calibri"/>
        </w:rPr>
        <w:t>. But Congress would have to</w:t>
      </w:r>
      <w:r w:rsidR="002635FE">
        <w:rPr>
          <w:rFonts w:ascii="Calibri" w:hAnsi="Calibri" w:cs="Calibri"/>
        </w:rPr>
        <w:t xml:space="preserve"> satisfy the </w:t>
      </w:r>
      <w:r w:rsidR="00AB0FF8" w:rsidRPr="00AB0FF8">
        <w:rPr>
          <w:rFonts w:ascii="Calibri" w:hAnsi="Calibri" w:cs="Calibri"/>
        </w:rPr>
        <w:t>Article V process for amending the Constitution. In other words, both houses of Congress would have to approve the proposed addition of a time limit to the two existing requirements for ratification in Article V. Then, that proposal to add a time limit to Article V would have to be ratified by three-fourths (38) of the states.</w:t>
      </w:r>
      <w:r w:rsidR="00AB0FF8">
        <w:rPr>
          <w:rFonts w:ascii="Calibri" w:hAnsi="Calibri" w:cs="Calibri"/>
        </w:rPr>
        <w:t xml:space="preserve"> </w:t>
      </w:r>
    </w:p>
    <w:p w14:paraId="7BB08B56" w14:textId="77777777" w:rsidR="00AB0FF8" w:rsidRDefault="00AB0FF8" w:rsidP="00493DD7">
      <w:pPr>
        <w:pStyle w:val="NoSpacing"/>
        <w:rPr>
          <w:rFonts w:ascii="Calibri" w:hAnsi="Calibri" w:cs="Calibri"/>
        </w:rPr>
      </w:pPr>
    </w:p>
    <w:p w14:paraId="7109A879" w14:textId="0D52C89A" w:rsidR="00AB0FF8" w:rsidRDefault="00AB0FF8" w:rsidP="00493DD7">
      <w:pPr>
        <w:pStyle w:val="NoSpacing"/>
        <w:rPr>
          <w:rFonts w:ascii="Calibri" w:hAnsi="Calibri" w:cs="Calibri"/>
          <w:b/>
          <w:bCs/>
        </w:rPr>
      </w:pPr>
      <w:r w:rsidRPr="00AB0FF8">
        <w:rPr>
          <w:rFonts w:ascii="Calibri" w:hAnsi="Calibri" w:cs="Calibri"/>
          <w:b/>
          <w:bCs/>
        </w:rPr>
        <w:t>II</w:t>
      </w:r>
      <w:r w:rsidR="00A60A49">
        <w:rPr>
          <w:rFonts w:ascii="Calibri" w:hAnsi="Calibri" w:cs="Calibri"/>
          <w:b/>
          <w:bCs/>
        </w:rPr>
        <w:t>I</w:t>
      </w:r>
      <w:r w:rsidRPr="00AB0FF8">
        <w:rPr>
          <w:rFonts w:ascii="Calibri" w:hAnsi="Calibri" w:cs="Calibri"/>
          <w:b/>
          <w:bCs/>
        </w:rPr>
        <w:t>. </w:t>
      </w:r>
      <w:r w:rsidR="006B3E38">
        <w:rPr>
          <w:rFonts w:ascii="Calibri" w:hAnsi="Calibri" w:cs="Calibri"/>
          <w:b/>
          <w:bCs/>
        </w:rPr>
        <w:t>The Purely Ministerial Role of the National Archivist in the Constitutional Amendment Process</w:t>
      </w:r>
    </w:p>
    <w:p w14:paraId="4B78FBF2" w14:textId="77777777" w:rsidR="00AB0FF8" w:rsidRDefault="00AB0FF8" w:rsidP="00493DD7">
      <w:pPr>
        <w:pStyle w:val="NoSpacing"/>
        <w:rPr>
          <w:rFonts w:ascii="Calibri" w:hAnsi="Calibri" w:cs="Calibri"/>
          <w:b/>
          <w:bCs/>
        </w:rPr>
      </w:pPr>
    </w:p>
    <w:p w14:paraId="41F19CF9" w14:textId="3941B8C1" w:rsidR="00EB4897" w:rsidRDefault="00D3025B" w:rsidP="003103F4">
      <w:pPr>
        <w:pStyle w:val="NoSpacing"/>
        <w:jc w:val="both"/>
        <w:rPr>
          <w:rFonts w:ascii="Calibri" w:hAnsi="Calibri" w:cs="Calibri"/>
        </w:rPr>
      </w:pPr>
      <w:r>
        <w:rPr>
          <w:rFonts w:ascii="Calibri" w:hAnsi="Calibri" w:cs="Calibri"/>
        </w:rPr>
        <w:t xml:space="preserve">Practically speaking, </w:t>
      </w:r>
      <w:r w:rsidR="00AB0FF8" w:rsidRPr="00AB0FF8">
        <w:rPr>
          <w:rFonts w:ascii="Calibri" w:hAnsi="Calibri" w:cs="Calibri"/>
        </w:rPr>
        <w:t xml:space="preserve">there is a third and final step in the constitutional amendment process – the official certification and publication of each newly-ratified amendment by the National Archivist, which is the subject of the Archivist’s </w:t>
      </w:r>
      <w:r w:rsidR="00EB4897">
        <w:rPr>
          <w:rFonts w:ascii="Calibri" w:hAnsi="Calibri" w:cs="Calibri"/>
        </w:rPr>
        <w:t xml:space="preserve">recent </w:t>
      </w:r>
      <w:r w:rsidR="00AB0FF8" w:rsidRPr="00AB0FF8">
        <w:rPr>
          <w:rFonts w:ascii="Calibri" w:hAnsi="Calibri" w:cs="Calibri"/>
        </w:rPr>
        <w:t>Statement.</w:t>
      </w:r>
      <w:bookmarkStart w:id="7" w:name="_ednref11"/>
      <w:r w:rsidR="00AB0FF8">
        <w:rPr>
          <w:rStyle w:val="FootnoteReference"/>
          <w:rFonts w:ascii="Calibri" w:hAnsi="Calibri" w:cs="Calibri"/>
        </w:rPr>
        <w:footnoteReference w:id="12"/>
      </w:r>
      <w:bookmarkEnd w:id="7"/>
      <w:r w:rsidR="00921022">
        <w:rPr>
          <w:rFonts w:ascii="Calibri" w:hAnsi="Calibri" w:cs="Calibri"/>
        </w:rPr>
        <w:t xml:space="preserve"> Specifically, on December 17, 2024, the National Archivist issued a statement in which she announced that she bears “</w:t>
      </w:r>
      <w:r w:rsidR="00921022" w:rsidRPr="0003131E">
        <w:rPr>
          <w:rFonts w:ascii="Calibri" w:hAnsi="Calibri" w:cs="Calibri"/>
        </w:rPr>
        <w:t>responsibility to uphold the integrity of the constitutional amendment process</w:t>
      </w:r>
      <w:r w:rsidR="00921022">
        <w:rPr>
          <w:rFonts w:ascii="Calibri" w:hAnsi="Calibri" w:cs="Calibri"/>
        </w:rPr>
        <w:t>,” and that, “[a]</w:t>
      </w:r>
      <w:r w:rsidR="00921022" w:rsidRPr="0003131E">
        <w:rPr>
          <w:rFonts w:ascii="Calibri" w:hAnsi="Calibri" w:cs="Calibri"/>
        </w:rPr>
        <w:t>t this time, the Equal Rights Amendment (ERA) cannot be certified as part of the Constitution due to established legal, judicial, and procedural decisions.</w:t>
      </w:r>
      <w:r w:rsidR="00921022">
        <w:rPr>
          <w:rFonts w:ascii="Calibri" w:hAnsi="Calibri" w:cs="Calibri"/>
        </w:rPr>
        <w:t>”</w:t>
      </w:r>
      <w:r w:rsidR="00921022">
        <w:rPr>
          <w:rStyle w:val="FootnoteReference"/>
          <w:rFonts w:ascii="Calibri" w:hAnsi="Calibri" w:cs="Calibri"/>
        </w:rPr>
        <w:footnoteReference w:id="13"/>
      </w:r>
      <w:r w:rsidR="00921022">
        <w:rPr>
          <w:rFonts w:ascii="Calibri" w:hAnsi="Calibri" w:cs="Calibri"/>
        </w:rPr>
        <w:t xml:space="preserve"> </w:t>
      </w:r>
    </w:p>
    <w:p w14:paraId="79E2CDFA" w14:textId="77777777" w:rsidR="00EB4897" w:rsidRDefault="00EB4897" w:rsidP="003103F4">
      <w:pPr>
        <w:pStyle w:val="NoSpacing"/>
        <w:jc w:val="both"/>
        <w:rPr>
          <w:rFonts w:ascii="Calibri" w:hAnsi="Calibri" w:cs="Calibri"/>
        </w:rPr>
      </w:pPr>
    </w:p>
    <w:p w14:paraId="4D888A15" w14:textId="2972CF77" w:rsidR="003A0CF2" w:rsidRDefault="005319C8" w:rsidP="003103F4">
      <w:pPr>
        <w:pStyle w:val="NoSpacing"/>
        <w:jc w:val="both"/>
        <w:rPr>
          <w:rFonts w:ascii="Calibri" w:hAnsi="Calibri" w:cs="Calibri"/>
        </w:rPr>
      </w:pPr>
      <w:r>
        <w:rPr>
          <w:rFonts w:ascii="Calibri" w:hAnsi="Calibri" w:cs="Calibri"/>
        </w:rPr>
        <w:t>It is essential to note that c</w:t>
      </w:r>
      <w:r w:rsidR="00BA2D90">
        <w:rPr>
          <w:rFonts w:ascii="Calibri" w:hAnsi="Calibri" w:cs="Calibri"/>
        </w:rPr>
        <w:t>ertification and publication</w:t>
      </w:r>
      <w:r w:rsidR="00F64A81">
        <w:rPr>
          <w:rFonts w:ascii="Calibri" w:hAnsi="Calibri" w:cs="Calibri"/>
        </w:rPr>
        <w:t xml:space="preserve"> by the National Archivist </w:t>
      </w:r>
      <w:r w:rsidR="00BA2D90">
        <w:rPr>
          <w:rFonts w:ascii="Calibri" w:hAnsi="Calibri" w:cs="Calibri"/>
        </w:rPr>
        <w:t xml:space="preserve">have </w:t>
      </w:r>
      <w:r w:rsidR="00BA2D90" w:rsidRPr="003A0CF2">
        <w:rPr>
          <w:rFonts w:ascii="Calibri" w:hAnsi="Calibri" w:cs="Calibri"/>
          <w:i/>
          <w:iCs/>
        </w:rPr>
        <w:t>no impact</w:t>
      </w:r>
      <w:r w:rsidR="003A0CF2" w:rsidRPr="003A0CF2">
        <w:rPr>
          <w:rFonts w:ascii="Calibri" w:hAnsi="Calibri" w:cs="Calibri"/>
          <w:i/>
          <w:iCs/>
        </w:rPr>
        <w:t xml:space="preserve"> whatsoever</w:t>
      </w:r>
      <w:r w:rsidR="00BA2D90">
        <w:rPr>
          <w:rFonts w:ascii="Calibri" w:hAnsi="Calibri" w:cs="Calibri"/>
        </w:rPr>
        <w:t xml:space="preserve"> on the </w:t>
      </w:r>
      <w:r w:rsidR="003103F4">
        <w:rPr>
          <w:rFonts w:ascii="Calibri" w:hAnsi="Calibri" w:cs="Calibri"/>
        </w:rPr>
        <w:t xml:space="preserve">legal status of the ERA as the 28th Amendment to the U.S. Constitution – which is, as noted above, a “done deal.” Nevertheless, certification and publication serve as </w:t>
      </w:r>
      <w:r w:rsidR="00AB0FF8" w:rsidRPr="00AB0FF8">
        <w:rPr>
          <w:rFonts w:ascii="Calibri" w:hAnsi="Calibri" w:cs="Calibri"/>
        </w:rPr>
        <w:t>legal evidence of the law and carr</w:t>
      </w:r>
      <w:r w:rsidR="007856C1">
        <w:rPr>
          <w:rFonts w:ascii="Calibri" w:hAnsi="Calibri" w:cs="Calibri"/>
        </w:rPr>
        <w:t>y</w:t>
      </w:r>
      <w:r w:rsidR="00AB0FF8" w:rsidRPr="00AB0FF8">
        <w:rPr>
          <w:rFonts w:ascii="Calibri" w:hAnsi="Calibri" w:cs="Calibri"/>
        </w:rPr>
        <w:t xml:space="preserve"> great weight as official performance of public affirmation, </w:t>
      </w:r>
      <w:r w:rsidR="007856C1">
        <w:rPr>
          <w:rFonts w:ascii="Calibri" w:hAnsi="Calibri" w:cs="Calibri"/>
        </w:rPr>
        <w:t xml:space="preserve">giving </w:t>
      </w:r>
      <w:r w:rsidR="00AB0FF8" w:rsidRPr="00AB0FF8">
        <w:rPr>
          <w:rFonts w:ascii="Calibri" w:hAnsi="Calibri" w:cs="Calibri"/>
        </w:rPr>
        <w:t>notice to all branches of state and federal government, as well as the</w:t>
      </w:r>
      <w:r>
        <w:rPr>
          <w:rFonts w:ascii="Calibri" w:hAnsi="Calibri" w:cs="Calibri"/>
        </w:rPr>
        <w:t xml:space="preserve"> </w:t>
      </w:r>
      <w:proofErr w:type="gramStart"/>
      <w:r>
        <w:rPr>
          <w:rFonts w:ascii="Calibri" w:hAnsi="Calibri" w:cs="Calibri"/>
        </w:rPr>
        <w:t>g</w:t>
      </w:r>
      <w:r w:rsidR="00AB0FF8" w:rsidRPr="00AB0FF8">
        <w:rPr>
          <w:rFonts w:ascii="Calibri" w:hAnsi="Calibri" w:cs="Calibri"/>
        </w:rPr>
        <w:t>eneral public</w:t>
      </w:r>
      <w:proofErr w:type="gramEnd"/>
      <w:r w:rsidR="00AB0FF8" w:rsidRPr="00AB0FF8">
        <w:rPr>
          <w:rFonts w:ascii="Calibri" w:hAnsi="Calibri" w:cs="Calibri"/>
        </w:rPr>
        <w:t>, for purposes of compliance, enforcement, adjudication and further legislation.</w:t>
      </w:r>
      <w:bookmarkStart w:id="8" w:name="_ednref12"/>
      <w:r w:rsidR="00AB0FF8">
        <w:rPr>
          <w:rStyle w:val="FootnoteReference"/>
          <w:rFonts w:ascii="Calibri" w:hAnsi="Calibri" w:cs="Calibri"/>
        </w:rPr>
        <w:footnoteReference w:id="14"/>
      </w:r>
      <w:bookmarkEnd w:id="8"/>
      <w:r w:rsidR="00AB0FF8" w:rsidRPr="00AB0FF8">
        <w:rPr>
          <w:rFonts w:ascii="Calibri" w:hAnsi="Calibri" w:cs="Calibri"/>
        </w:rPr>
        <w:t> </w:t>
      </w:r>
    </w:p>
    <w:p w14:paraId="72EA7541" w14:textId="77777777" w:rsidR="003A0CF2" w:rsidRDefault="003A0CF2" w:rsidP="003103F4">
      <w:pPr>
        <w:pStyle w:val="NoSpacing"/>
        <w:jc w:val="both"/>
        <w:rPr>
          <w:rFonts w:ascii="Calibri" w:hAnsi="Calibri" w:cs="Calibri"/>
        </w:rPr>
      </w:pPr>
    </w:p>
    <w:p w14:paraId="7CF3A995" w14:textId="31C84DD6" w:rsidR="00AB0FF8" w:rsidRPr="00AB0FF8" w:rsidRDefault="00BE6C56" w:rsidP="003103F4">
      <w:pPr>
        <w:pStyle w:val="NoSpacing"/>
        <w:jc w:val="both"/>
        <w:rPr>
          <w:rFonts w:ascii="Calibri" w:hAnsi="Calibri" w:cs="Calibri"/>
        </w:rPr>
      </w:pPr>
      <w:r>
        <w:rPr>
          <w:rFonts w:ascii="Calibri" w:hAnsi="Calibri" w:cs="Calibri"/>
        </w:rPr>
        <w:t xml:space="preserve">Significantly, </w:t>
      </w:r>
      <w:r w:rsidR="00AB0FF8" w:rsidRPr="00AB0FF8">
        <w:rPr>
          <w:rFonts w:ascii="Calibri" w:hAnsi="Calibri" w:cs="Calibri"/>
        </w:rPr>
        <w:t>however, the Archivist’s</w:t>
      </w:r>
      <w:r w:rsidR="00350733">
        <w:rPr>
          <w:rFonts w:ascii="Calibri" w:hAnsi="Calibri" w:cs="Calibri"/>
        </w:rPr>
        <w:t xml:space="preserve"> obligation to certify and publish new constitutional amendments </w:t>
      </w:r>
      <w:r w:rsidR="00AB0FF8" w:rsidRPr="00AB0FF8">
        <w:rPr>
          <w:rFonts w:ascii="Calibri" w:hAnsi="Calibri" w:cs="Calibri"/>
        </w:rPr>
        <w:t>arises only under a</w:t>
      </w:r>
      <w:r w:rsidR="00350733">
        <w:rPr>
          <w:rFonts w:ascii="Calibri" w:hAnsi="Calibri" w:cs="Calibri"/>
        </w:rPr>
        <w:t xml:space="preserve"> federal</w:t>
      </w:r>
      <w:r w:rsidR="00AB0FF8" w:rsidRPr="00AB0FF8">
        <w:rPr>
          <w:rFonts w:ascii="Calibri" w:hAnsi="Calibri" w:cs="Calibri"/>
        </w:rPr>
        <w:t xml:space="preserve"> statute, </w:t>
      </w:r>
      <w:r w:rsidR="00AB0FF8" w:rsidRPr="00AB0FF8">
        <w:rPr>
          <w:rFonts w:ascii="Calibri" w:hAnsi="Calibri" w:cs="Calibri"/>
          <w:i/>
          <w:iCs/>
        </w:rPr>
        <w:t>i.e.</w:t>
      </w:r>
      <w:r w:rsidR="00AB0FF8" w:rsidRPr="00AB0FF8">
        <w:rPr>
          <w:rFonts w:ascii="Calibri" w:hAnsi="Calibri" w:cs="Calibri"/>
        </w:rPr>
        <w:t>, 1 U.S.C. §106b</w:t>
      </w:r>
      <w:r w:rsidR="00F03DC9">
        <w:rPr>
          <w:rFonts w:ascii="Calibri" w:hAnsi="Calibri" w:cs="Calibri"/>
        </w:rPr>
        <w:t xml:space="preserve"> – not </w:t>
      </w:r>
      <w:r w:rsidR="00AB0FF8" w:rsidRPr="00AB0FF8">
        <w:rPr>
          <w:rFonts w:ascii="Calibri" w:hAnsi="Calibri" w:cs="Calibri"/>
        </w:rPr>
        <w:t>the U.S. Constitution.</w:t>
      </w:r>
      <w:bookmarkStart w:id="9" w:name="_ednref13"/>
      <w:r w:rsidR="008C4F45">
        <w:rPr>
          <w:rStyle w:val="FootnoteReference"/>
          <w:rFonts w:ascii="Calibri" w:hAnsi="Calibri" w:cs="Calibri"/>
        </w:rPr>
        <w:footnoteReference w:id="15"/>
      </w:r>
      <w:bookmarkEnd w:id="9"/>
      <w:r w:rsidR="008C4F45">
        <w:rPr>
          <w:rFonts w:ascii="Calibri" w:hAnsi="Calibri" w:cs="Calibri"/>
        </w:rPr>
        <w:t xml:space="preserve"> </w:t>
      </w:r>
      <w:r w:rsidR="00AB0FF8" w:rsidRPr="00AB0FF8">
        <w:rPr>
          <w:rFonts w:ascii="Calibri" w:hAnsi="Calibri" w:cs="Calibri"/>
        </w:rPr>
        <w:t>Moreover, although certification and publication have important practical consequences,</w:t>
      </w:r>
      <w:bookmarkStart w:id="10" w:name="_ednref14"/>
      <w:r w:rsidR="008C4F45">
        <w:rPr>
          <w:rStyle w:val="FootnoteReference"/>
          <w:rFonts w:ascii="Calibri" w:hAnsi="Calibri" w:cs="Calibri"/>
        </w:rPr>
        <w:footnoteReference w:id="16"/>
      </w:r>
      <w:bookmarkEnd w:id="10"/>
      <w:r w:rsidR="00AB0FF8" w:rsidRPr="00AB0FF8">
        <w:rPr>
          <w:rFonts w:ascii="Calibri" w:hAnsi="Calibri" w:cs="Calibri"/>
        </w:rPr>
        <w:t> the Archivist’s certification and publication responsibilities pursuant to §106b are purely ministerial duties and are devoid of any legal effect as to the validity of an amendment.</w:t>
      </w:r>
      <w:bookmarkStart w:id="11" w:name="_ednref15"/>
      <w:r w:rsidR="008C4F45">
        <w:rPr>
          <w:rStyle w:val="FootnoteReference"/>
          <w:rFonts w:ascii="Calibri" w:hAnsi="Calibri" w:cs="Calibri"/>
        </w:rPr>
        <w:footnoteReference w:id="17"/>
      </w:r>
      <w:bookmarkEnd w:id="11"/>
      <w:r w:rsidR="00AB0FF8" w:rsidRPr="00AB0FF8">
        <w:rPr>
          <w:rFonts w:ascii="Calibri" w:hAnsi="Calibri" w:cs="Calibri"/>
        </w:rPr>
        <w:t> In other words, when – or even whether – the Archivist certifies and publishes a constitutional amendment, the Archivist’s actions have no effect on the legal status of the amendment.</w:t>
      </w:r>
    </w:p>
    <w:p w14:paraId="507528D9" w14:textId="77777777" w:rsidR="008D1A36" w:rsidRDefault="008D1A36" w:rsidP="00AB0FF8">
      <w:pPr>
        <w:pStyle w:val="NoSpacing"/>
        <w:rPr>
          <w:rFonts w:ascii="Calibri" w:hAnsi="Calibri" w:cs="Calibri"/>
        </w:rPr>
      </w:pPr>
    </w:p>
    <w:p w14:paraId="58FDC2F6" w14:textId="5C9CFE7A" w:rsidR="008C4F45" w:rsidRDefault="007D1259" w:rsidP="008C4F45">
      <w:pPr>
        <w:pStyle w:val="NoSpacing"/>
        <w:rPr>
          <w:rFonts w:ascii="Calibri" w:hAnsi="Calibri" w:cs="Calibri"/>
        </w:rPr>
      </w:pPr>
      <w:r>
        <w:rPr>
          <w:rFonts w:ascii="Calibri" w:hAnsi="Calibri" w:cs="Calibri"/>
        </w:rPr>
        <w:t>As such</w:t>
      </w:r>
      <w:r w:rsidR="00AB0FF8" w:rsidRPr="00AB0FF8">
        <w:rPr>
          <w:rFonts w:ascii="Calibri" w:hAnsi="Calibri" w:cs="Calibri"/>
        </w:rPr>
        <w:t>, the Archivist’s Statement that it is the Archivist’s responsibility “to uphold the integrity of the constitutional amendment process and ensure that changes to the Constitution are carried out in accordance with the law”</w:t>
      </w:r>
      <w:bookmarkStart w:id="12" w:name="_ednref16"/>
      <w:r w:rsidR="008C4F45">
        <w:rPr>
          <w:rStyle w:val="FootnoteReference"/>
          <w:rFonts w:ascii="Calibri" w:hAnsi="Calibri" w:cs="Calibri"/>
        </w:rPr>
        <w:footnoteReference w:id="18"/>
      </w:r>
      <w:bookmarkEnd w:id="12"/>
      <w:r w:rsidR="00AB0FF8" w:rsidRPr="00AB0FF8">
        <w:rPr>
          <w:rFonts w:ascii="Calibri" w:hAnsi="Calibri" w:cs="Calibri"/>
        </w:rPr>
        <w:t> is inaccurate</w:t>
      </w:r>
      <w:r w:rsidR="00BE2887">
        <w:rPr>
          <w:rFonts w:ascii="Calibri" w:hAnsi="Calibri" w:cs="Calibri"/>
        </w:rPr>
        <w:t xml:space="preserve"> and reflects a transparent and breathtaking attempt to arrogate to her office </w:t>
      </w:r>
      <w:r w:rsidR="004A0644">
        <w:rPr>
          <w:rFonts w:ascii="Calibri" w:hAnsi="Calibri" w:cs="Calibri"/>
        </w:rPr>
        <w:t xml:space="preserve">the judiciary’s responsibility for deciding disputes concerning the validity of state ratifications. </w:t>
      </w:r>
      <w:r w:rsidR="00495962">
        <w:rPr>
          <w:rFonts w:ascii="Calibri" w:hAnsi="Calibri" w:cs="Calibri"/>
        </w:rPr>
        <w:t>The Archivist</w:t>
      </w:r>
      <w:r w:rsidR="00AB0FF8" w:rsidRPr="00AB0FF8">
        <w:rPr>
          <w:rFonts w:ascii="Calibri" w:hAnsi="Calibri" w:cs="Calibri"/>
        </w:rPr>
        <w:t>’s Statement</w:t>
      </w:r>
      <w:r w:rsidR="00094D4D">
        <w:rPr>
          <w:rFonts w:ascii="Calibri" w:hAnsi="Calibri" w:cs="Calibri"/>
        </w:rPr>
        <w:t xml:space="preserve"> </w:t>
      </w:r>
      <w:r w:rsidR="00441CB4">
        <w:rPr>
          <w:rFonts w:ascii="Calibri" w:hAnsi="Calibri" w:cs="Calibri"/>
        </w:rPr>
        <w:t xml:space="preserve">egregiously </w:t>
      </w:r>
      <w:r w:rsidR="00094D4D">
        <w:rPr>
          <w:rFonts w:ascii="Calibri" w:hAnsi="Calibri" w:cs="Calibri"/>
        </w:rPr>
        <w:t>exaggerates her responsibilities and</w:t>
      </w:r>
      <w:r w:rsidR="00AB0FF8" w:rsidRPr="00AB0FF8">
        <w:rPr>
          <w:rFonts w:ascii="Calibri" w:hAnsi="Calibri" w:cs="Calibri"/>
        </w:rPr>
        <w:t xml:space="preserve"> fails to acknowledge the very</w:t>
      </w:r>
      <w:r w:rsidR="00DD16AB">
        <w:rPr>
          <w:rFonts w:ascii="Calibri" w:hAnsi="Calibri" w:cs="Calibri"/>
        </w:rPr>
        <w:t xml:space="preserve"> narrow and </w:t>
      </w:r>
      <w:proofErr w:type="gramStart"/>
      <w:r w:rsidR="00DD16AB">
        <w:rPr>
          <w:rFonts w:ascii="Calibri" w:hAnsi="Calibri" w:cs="Calibri"/>
        </w:rPr>
        <w:t>tightly-</w:t>
      </w:r>
      <w:r w:rsidR="00AB0FF8" w:rsidRPr="00AB0FF8">
        <w:rPr>
          <w:rFonts w:ascii="Calibri" w:hAnsi="Calibri" w:cs="Calibri"/>
        </w:rPr>
        <w:t>circumscribed</w:t>
      </w:r>
      <w:proofErr w:type="gramEnd"/>
      <w:r w:rsidR="00AB0FF8" w:rsidRPr="00AB0FF8">
        <w:rPr>
          <w:rFonts w:ascii="Calibri" w:hAnsi="Calibri" w:cs="Calibri"/>
        </w:rPr>
        <w:t xml:space="preserve"> nature of the</w:t>
      </w:r>
      <w:r w:rsidR="00C620CC">
        <w:rPr>
          <w:rFonts w:ascii="Calibri" w:hAnsi="Calibri" w:cs="Calibri"/>
        </w:rPr>
        <w:t xml:space="preserve"> Archivist’s</w:t>
      </w:r>
      <w:r w:rsidR="00AB0FF8" w:rsidRPr="00AB0FF8">
        <w:rPr>
          <w:rFonts w:ascii="Calibri" w:hAnsi="Calibri" w:cs="Calibri"/>
        </w:rPr>
        <w:t xml:space="preserve"> role in the constitutional amendment process</w:t>
      </w:r>
      <w:r w:rsidR="00A60A49">
        <w:rPr>
          <w:rFonts w:ascii="Calibri" w:hAnsi="Calibri" w:cs="Calibri"/>
        </w:rPr>
        <w:t xml:space="preserve">, implying instead </w:t>
      </w:r>
      <w:r w:rsidR="00AB0FF8" w:rsidRPr="00AB0FF8">
        <w:rPr>
          <w:rFonts w:ascii="Calibri" w:hAnsi="Calibri" w:cs="Calibri"/>
        </w:rPr>
        <w:t>that the Archivist’s role includes evaluating the validity of state ratifications.</w:t>
      </w:r>
      <w:r w:rsidR="00A60A49">
        <w:rPr>
          <w:rFonts w:ascii="Calibri" w:hAnsi="Calibri" w:cs="Calibri"/>
        </w:rPr>
        <w:t xml:space="preserve"> It does not.</w:t>
      </w:r>
    </w:p>
    <w:p w14:paraId="4ADC54BC" w14:textId="77777777" w:rsidR="004A0644" w:rsidRDefault="004A0644" w:rsidP="008C4F45">
      <w:pPr>
        <w:pStyle w:val="NoSpacing"/>
        <w:rPr>
          <w:rFonts w:ascii="Calibri" w:hAnsi="Calibri" w:cs="Calibri"/>
        </w:rPr>
      </w:pPr>
    </w:p>
    <w:p w14:paraId="0E11BA43" w14:textId="105FD9F8" w:rsidR="004A0644" w:rsidRDefault="004A0644" w:rsidP="004A0644">
      <w:pPr>
        <w:pStyle w:val="NoSpacing"/>
        <w:rPr>
          <w:rFonts w:ascii="Calibri" w:hAnsi="Calibri" w:cs="Calibri"/>
        </w:rPr>
      </w:pPr>
      <w:r w:rsidRPr="004A5182">
        <w:rPr>
          <w:rFonts w:ascii="Calibri" w:hAnsi="Calibri" w:cs="Calibri"/>
        </w:rPr>
        <w:t xml:space="preserve">On its own website, the National Archives has underscored the </w:t>
      </w:r>
      <w:r w:rsidRPr="006D51A5">
        <w:rPr>
          <w:rFonts w:ascii="Calibri" w:hAnsi="Calibri" w:cs="Calibri"/>
          <w:sz w:val="28"/>
          <w:szCs w:val="28"/>
        </w:rPr>
        <w:t>minimal</w:t>
      </w:r>
      <w:r w:rsidRPr="004A5182">
        <w:rPr>
          <w:rFonts w:ascii="Calibri" w:hAnsi="Calibri" w:cs="Calibri"/>
        </w:rPr>
        <w:t>, entirely ministerial nature of the Archivist’s role, explaining that the Archivist merely “examines ratification documents for facial legal sufficiency and an authenticating signature” and “does not make any substantive determinations as to the validity of State ratification actions.”</w:t>
      </w:r>
      <w:r w:rsidRPr="004A5182">
        <w:rPr>
          <w:rStyle w:val="FootnoteReference"/>
          <w:rFonts w:ascii="Calibri" w:hAnsi="Calibri" w:cs="Calibri"/>
        </w:rPr>
        <w:footnoteReference w:id="19"/>
      </w:r>
      <w:r>
        <w:rPr>
          <w:rFonts w:ascii="Calibri" w:hAnsi="Calibri" w:cs="Calibri"/>
        </w:rPr>
        <w:t xml:space="preserve"> The National Archivist’s misstatements, exaggerating the significance of her finite statutory duties in the constitutional amendment process, taint the entirety of t</w:t>
      </w:r>
      <w:r w:rsidRPr="004A5182">
        <w:rPr>
          <w:rFonts w:ascii="Calibri" w:hAnsi="Calibri" w:cs="Calibri"/>
        </w:rPr>
        <w:t>he Archivist’s Statement as well as her actions – or inaction –</w:t>
      </w:r>
      <w:r>
        <w:rPr>
          <w:rFonts w:ascii="Calibri" w:hAnsi="Calibri" w:cs="Calibri"/>
        </w:rPr>
        <w:t xml:space="preserve"> vis-à-vis certification and publication of the ERA.</w:t>
      </w:r>
      <w:r>
        <w:rPr>
          <w:rStyle w:val="FootnoteReference"/>
          <w:rFonts w:ascii="Calibri" w:hAnsi="Calibri" w:cs="Calibri"/>
        </w:rPr>
        <w:footnoteReference w:id="20"/>
      </w:r>
    </w:p>
    <w:p w14:paraId="4BEBCA68" w14:textId="77777777" w:rsidR="00C57293" w:rsidRDefault="00C57293" w:rsidP="004A0644">
      <w:pPr>
        <w:pStyle w:val="NoSpacing"/>
        <w:rPr>
          <w:rFonts w:ascii="Calibri" w:hAnsi="Calibri" w:cs="Calibri"/>
        </w:rPr>
      </w:pPr>
    </w:p>
    <w:p w14:paraId="4B550492" w14:textId="16F545E1" w:rsidR="00C57293" w:rsidRDefault="00C57293" w:rsidP="00C57293">
      <w:pPr>
        <w:pStyle w:val="NoSpacing"/>
        <w:rPr>
          <w:rFonts w:ascii="Calibri" w:hAnsi="Calibri" w:cs="Calibri"/>
        </w:rPr>
      </w:pPr>
      <w:r>
        <w:rPr>
          <w:rFonts w:ascii="Calibri" w:hAnsi="Calibri" w:cs="Calibri"/>
        </w:rPr>
        <w:t>I</w:t>
      </w:r>
      <w:r w:rsidR="005A749D">
        <w:rPr>
          <w:rFonts w:ascii="Calibri" w:hAnsi="Calibri" w:cs="Calibri"/>
        </w:rPr>
        <w:t>V</w:t>
      </w:r>
      <w:r>
        <w:rPr>
          <w:rFonts w:ascii="Calibri" w:hAnsi="Calibri" w:cs="Calibri"/>
        </w:rPr>
        <w:t xml:space="preserve">. </w:t>
      </w:r>
      <w:r w:rsidRPr="002A6CD1">
        <w:rPr>
          <w:rFonts w:ascii="Calibri" w:hAnsi="Calibri" w:cs="Calibri"/>
          <w:u w:val="single"/>
        </w:rPr>
        <w:t>The National Archivist’s Misstatements of Law</w:t>
      </w:r>
    </w:p>
    <w:p w14:paraId="179D2B49" w14:textId="77777777" w:rsidR="00C57293" w:rsidRDefault="00C57293" w:rsidP="00C57293">
      <w:pPr>
        <w:pStyle w:val="NoSpacing"/>
        <w:rPr>
          <w:rFonts w:ascii="Calibri" w:hAnsi="Calibri" w:cs="Calibri"/>
        </w:rPr>
      </w:pPr>
    </w:p>
    <w:p w14:paraId="0392459F" w14:textId="14E66B59" w:rsidR="00C57293" w:rsidRDefault="00C57293" w:rsidP="00C57293">
      <w:pPr>
        <w:pStyle w:val="NoSpacing"/>
        <w:rPr>
          <w:rFonts w:ascii="Calibri" w:hAnsi="Calibri" w:cs="Calibri"/>
        </w:rPr>
      </w:pPr>
      <w:r>
        <w:rPr>
          <w:rFonts w:ascii="Calibri" w:hAnsi="Calibri" w:cs="Calibri"/>
        </w:rPr>
        <w:t xml:space="preserve">The Archivist’s Statement not only greatly overstates the National Archivist’s role in the constitutional amendment process, but, in addition, the Statement also significantly misrepresents the relevant law. As explained below, there is </w:t>
      </w:r>
      <w:r w:rsidR="0032048F">
        <w:rPr>
          <w:rFonts w:ascii="Calibri" w:hAnsi="Calibri" w:cs="Calibri"/>
        </w:rPr>
        <w:t xml:space="preserve">no </w:t>
      </w:r>
      <w:r>
        <w:rPr>
          <w:rFonts w:ascii="Calibri" w:hAnsi="Calibri" w:cs="Calibri"/>
        </w:rPr>
        <w:t xml:space="preserve">merit to the Archivist’s </w:t>
      </w:r>
      <w:r w:rsidRPr="006712E6">
        <w:rPr>
          <w:rFonts w:ascii="Calibri" w:hAnsi="Calibri" w:cs="Calibri"/>
        </w:rPr>
        <w:t>assertion that, at this time, “the Equal Rights Amendment (ERA) cannot be certified as part of</w:t>
      </w:r>
      <w:r w:rsidRPr="00A874F2">
        <w:rPr>
          <w:rFonts w:ascii="Calibri" w:hAnsi="Calibri" w:cs="Calibri"/>
        </w:rPr>
        <w:t xml:space="preserve"> the Constitution due to established legal, judicial, and procedural decisions.</w:t>
      </w:r>
      <w:r>
        <w:rPr>
          <w:rFonts w:ascii="Calibri" w:hAnsi="Calibri" w:cs="Calibri"/>
        </w:rPr>
        <w:t>”</w:t>
      </w:r>
      <w:r>
        <w:rPr>
          <w:rStyle w:val="FootnoteReference"/>
          <w:rFonts w:ascii="Calibri" w:hAnsi="Calibri" w:cs="Calibri"/>
        </w:rPr>
        <w:footnoteReference w:id="21"/>
      </w:r>
      <w:r>
        <w:rPr>
          <w:rFonts w:ascii="Calibri" w:hAnsi="Calibri" w:cs="Calibri"/>
        </w:rPr>
        <w:t xml:space="preserve"> </w:t>
      </w:r>
    </w:p>
    <w:p w14:paraId="1D859DC9" w14:textId="77777777" w:rsidR="00C57293" w:rsidRDefault="00C57293" w:rsidP="00C57293">
      <w:pPr>
        <w:pStyle w:val="NoSpacing"/>
        <w:rPr>
          <w:rFonts w:ascii="Calibri" w:hAnsi="Calibri" w:cs="Calibri"/>
        </w:rPr>
      </w:pPr>
    </w:p>
    <w:p w14:paraId="2A02E443" w14:textId="229B211F" w:rsidR="00C57293" w:rsidRDefault="00C57293" w:rsidP="00C57293">
      <w:pPr>
        <w:pStyle w:val="NoSpacing"/>
        <w:rPr>
          <w:rFonts w:ascii="Calibri" w:hAnsi="Calibri" w:cs="Calibri"/>
        </w:rPr>
      </w:pPr>
      <w:r>
        <w:rPr>
          <w:rFonts w:ascii="Calibri" w:hAnsi="Calibri" w:cs="Calibri"/>
        </w:rPr>
        <w:t xml:space="preserve">A. </w:t>
      </w:r>
      <w:r w:rsidRPr="00306FE9">
        <w:rPr>
          <w:rFonts w:ascii="Calibri" w:hAnsi="Calibri" w:cs="Calibri"/>
          <w:u w:val="single"/>
        </w:rPr>
        <w:t xml:space="preserve">The Archivist’s </w:t>
      </w:r>
      <w:r w:rsidR="00616197">
        <w:rPr>
          <w:rFonts w:ascii="Calibri" w:hAnsi="Calibri" w:cs="Calibri"/>
          <w:u w:val="single"/>
        </w:rPr>
        <w:t xml:space="preserve">Misplaced </w:t>
      </w:r>
      <w:r w:rsidRPr="00306FE9">
        <w:rPr>
          <w:rFonts w:ascii="Calibri" w:hAnsi="Calibri" w:cs="Calibri"/>
          <w:u w:val="single"/>
        </w:rPr>
        <w:t>Reliance on Two OLC Opinions</w:t>
      </w:r>
    </w:p>
    <w:p w14:paraId="4BFBB9AD" w14:textId="77777777" w:rsidR="00C57293" w:rsidRDefault="00C57293" w:rsidP="00C57293">
      <w:pPr>
        <w:pStyle w:val="NoSpacing"/>
        <w:rPr>
          <w:rFonts w:ascii="Calibri" w:hAnsi="Calibri" w:cs="Calibri"/>
        </w:rPr>
      </w:pPr>
    </w:p>
    <w:p w14:paraId="130F0BCD" w14:textId="7C62912E" w:rsidR="00C57293" w:rsidRDefault="00C57293" w:rsidP="00C57293">
      <w:pPr>
        <w:pStyle w:val="NoSpacing"/>
        <w:rPr>
          <w:rFonts w:ascii="Calibri" w:hAnsi="Calibri" w:cs="Calibri"/>
        </w:rPr>
      </w:pPr>
      <w:r w:rsidRPr="006712E6">
        <w:rPr>
          <w:rFonts w:ascii="Calibri" w:hAnsi="Calibri" w:cs="Calibri"/>
        </w:rPr>
        <w:t>As authority for the sweeping proposition that the ERA cannot be certified and published at this</w:t>
      </w:r>
      <w:r>
        <w:rPr>
          <w:rFonts w:ascii="Calibri" w:hAnsi="Calibri" w:cs="Calibri"/>
        </w:rPr>
        <w:t xml:space="preserve"> </w:t>
      </w:r>
      <w:r w:rsidRPr="006712E6">
        <w:rPr>
          <w:rFonts w:ascii="Calibri" w:hAnsi="Calibri" w:cs="Calibri"/>
        </w:rPr>
        <w:t>time, the Archivist invokes two opinions issued by the U.S. Department of Justice’s Office of</w:t>
      </w:r>
      <w:r>
        <w:rPr>
          <w:rFonts w:ascii="Calibri" w:hAnsi="Calibri" w:cs="Calibri"/>
        </w:rPr>
        <w:t xml:space="preserve"> Legal Counsel (“OLC”).</w:t>
      </w:r>
      <w:r>
        <w:rPr>
          <w:rStyle w:val="FootnoteReference"/>
          <w:rFonts w:ascii="Calibri" w:hAnsi="Calibri" w:cs="Calibri"/>
        </w:rPr>
        <w:footnoteReference w:id="22"/>
      </w:r>
      <w:r>
        <w:rPr>
          <w:rFonts w:ascii="Calibri" w:hAnsi="Calibri" w:cs="Calibri"/>
        </w:rPr>
        <w:t xml:space="preserve"> The first of the two issued on January 6, 2020 (under Attorney General William P. Barr, during the</w:t>
      </w:r>
      <w:r w:rsidR="0032048F">
        <w:rPr>
          <w:rFonts w:ascii="Calibri" w:hAnsi="Calibri" w:cs="Calibri"/>
        </w:rPr>
        <w:t xml:space="preserve"> first</w:t>
      </w:r>
      <w:r>
        <w:rPr>
          <w:rFonts w:ascii="Calibri" w:hAnsi="Calibri" w:cs="Calibri"/>
        </w:rPr>
        <w:t xml:space="preserve"> Trump Administration), mere days before Viriginia became the 38th state to ratify the ERA.</w:t>
      </w:r>
      <w:r>
        <w:rPr>
          <w:rStyle w:val="FootnoteReference"/>
          <w:rFonts w:ascii="Calibri" w:hAnsi="Calibri" w:cs="Calibri"/>
        </w:rPr>
        <w:footnoteReference w:id="23"/>
      </w:r>
      <w:r>
        <w:rPr>
          <w:rFonts w:ascii="Calibri" w:hAnsi="Calibri" w:cs="Calibri"/>
        </w:rPr>
        <w:t xml:space="preserve"> The second OLC Opinion issued on January 26, 2022 (under Attorney General Merrick Garland, in the early days of the Biden Administration), in light of the pendency of legislation to extend or remove the time limit/deadline for ratification of the ERA.</w:t>
      </w:r>
      <w:r>
        <w:rPr>
          <w:rStyle w:val="FootnoteReference"/>
          <w:rFonts w:ascii="Calibri" w:hAnsi="Calibri" w:cs="Calibri"/>
        </w:rPr>
        <w:footnoteReference w:id="24"/>
      </w:r>
      <w:r>
        <w:rPr>
          <w:rFonts w:ascii="Calibri" w:hAnsi="Calibri" w:cs="Calibri"/>
        </w:rPr>
        <w:t xml:space="preserve"> </w:t>
      </w:r>
    </w:p>
    <w:p w14:paraId="434464CE" w14:textId="77777777" w:rsidR="00C57293" w:rsidRDefault="00C57293" w:rsidP="00C57293">
      <w:pPr>
        <w:pStyle w:val="NoSpacing"/>
        <w:rPr>
          <w:rFonts w:ascii="Calibri" w:hAnsi="Calibri" w:cs="Calibri"/>
        </w:rPr>
      </w:pPr>
    </w:p>
    <w:p w14:paraId="31DC088E" w14:textId="77777777" w:rsidR="00C57293" w:rsidRDefault="00C57293" w:rsidP="00C57293">
      <w:pPr>
        <w:pStyle w:val="NoSpacing"/>
        <w:rPr>
          <w:rFonts w:ascii="Calibri" w:hAnsi="Calibri" w:cs="Calibri"/>
        </w:rPr>
      </w:pPr>
      <w:r>
        <w:rPr>
          <w:rFonts w:ascii="Calibri" w:hAnsi="Calibri" w:cs="Calibri"/>
        </w:rPr>
        <w:t>The Statement of the Archivist contends that “</w:t>
      </w:r>
      <w:r w:rsidRPr="00B23E37">
        <w:rPr>
          <w:rFonts w:ascii="Calibri" w:hAnsi="Calibri" w:cs="Calibri"/>
        </w:rPr>
        <w:t>In 2020 and again in 2022, the Office of Legal Counsel of the U.S. Department of Justice affirmed that the ratification deadline established by Congress for the ERA is valid and enforceable. The OLC concluded that extending or removing the deadline requires new action by Congress or the courts.</w:t>
      </w:r>
      <w:r>
        <w:rPr>
          <w:rFonts w:ascii="Calibri" w:hAnsi="Calibri" w:cs="Calibri"/>
        </w:rPr>
        <w:t>”</w:t>
      </w:r>
      <w:r>
        <w:rPr>
          <w:rStyle w:val="FootnoteReference"/>
          <w:rFonts w:ascii="Calibri" w:hAnsi="Calibri" w:cs="Calibri"/>
        </w:rPr>
        <w:footnoteReference w:id="25"/>
      </w:r>
      <w:r>
        <w:rPr>
          <w:rFonts w:ascii="Calibri" w:hAnsi="Calibri" w:cs="Calibri"/>
        </w:rPr>
        <w:t xml:space="preserve"> The Archivist’s assertions do not withstand scrutiny.</w:t>
      </w:r>
    </w:p>
    <w:p w14:paraId="614101A1" w14:textId="77777777" w:rsidR="00C57293" w:rsidRDefault="00C57293" w:rsidP="00C57293">
      <w:pPr>
        <w:pStyle w:val="NoSpacing"/>
        <w:rPr>
          <w:rFonts w:ascii="Calibri" w:hAnsi="Calibri" w:cs="Calibri"/>
        </w:rPr>
      </w:pPr>
    </w:p>
    <w:p w14:paraId="15E879B9" w14:textId="77777777" w:rsidR="00C57293" w:rsidRPr="00213E86" w:rsidRDefault="00C57293" w:rsidP="00C57293">
      <w:pPr>
        <w:pStyle w:val="NoSpacing"/>
        <w:rPr>
          <w:rFonts w:ascii="Calibri" w:hAnsi="Calibri" w:cs="Calibri"/>
        </w:rPr>
      </w:pPr>
      <w:r>
        <w:rPr>
          <w:rFonts w:ascii="Calibri" w:hAnsi="Calibri" w:cs="Calibri"/>
        </w:rPr>
        <w:t xml:space="preserve">The OLC’s 2020 Opinion addressed the legal status of the ERA and the Archivist’s role under 1 </w:t>
      </w:r>
      <w:r w:rsidRPr="006A719F">
        <w:rPr>
          <w:rFonts w:ascii="Calibri" w:hAnsi="Calibri" w:cs="Calibri"/>
        </w:rPr>
        <w:t xml:space="preserve">U.S.C. § </w:t>
      </w:r>
      <w:proofErr w:type="gramStart"/>
      <w:r w:rsidRPr="006A719F">
        <w:rPr>
          <w:rFonts w:ascii="Calibri" w:hAnsi="Calibri" w:cs="Calibri"/>
        </w:rPr>
        <w:t>106b</w:t>
      </w:r>
      <w:r>
        <w:rPr>
          <w:rFonts w:ascii="Calibri" w:hAnsi="Calibri" w:cs="Calibri"/>
        </w:rPr>
        <w:t>, and</w:t>
      </w:r>
      <w:proofErr w:type="gramEnd"/>
      <w:r>
        <w:rPr>
          <w:rFonts w:ascii="Calibri" w:hAnsi="Calibri" w:cs="Calibri"/>
        </w:rPr>
        <w:t xml:space="preserve"> ultimately determined that </w:t>
      </w:r>
      <w:r w:rsidRPr="006A719F">
        <w:rPr>
          <w:rFonts w:ascii="Calibri" w:hAnsi="Calibri" w:cs="Calibri"/>
        </w:rPr>
        <w:t>“the ERA’s adoption could not be certified under</w:t>
      </w:r>
      <w:r>
        <w:rPr>
          <w:rFonts w:ascii="Calibri" w:hAnsi="Calibri" w:cs="Calibri"/>
        </w:rPr>
        <w:t xml:space="preserve"> </w:t>
      </w:r>
      <w:proofErr w:type="spellStart"/>
      <w:r w:rsidRPr="006A719F">
        <w:rPr>
          <w:rFonts w:ascii="Calibri" w:hAnsi="Calibri" w:cs="Calibri"/>
        </w:rPr>
        <w:t>under</w:t>
      </w:r>
      <w:proofErr w:type="spellEnd"/>
      <w:r w:rsidRPr="006A719F">
        <w:rPr>
          <w:rFonts w:ascii="Calibri" w:hAnsi="Calibri" w:cs="Calibri"/>
        </w:rPr>
        <w:t xml:space="preserve"> 1 U.S.C. § 106b.”</w:t>
      </w:r>
      <w:r>
        <w:rPr>
          <w:rStyle w:val="FootnoteReference"/>
          <w:rFonts w:ascii="Calibri" w:hAnsi="Calibri" w:cs="Calibri"/>
        </w:rPr>
        <w:footnoteReference w:id="26"/>
      </w:r>
      <w:r w:rsidRPr="006A719F">
        <w:rPr>
          <w:rFonts w:ascii="Calibri" w:hAnsi="Calibri" w:cs="Calibri"/>
        </w:rPr>
        <w:t xml:space="preserve"> </w:t>
      </w:r>
      <w:r>
        <w:rPr>
          <w:rFonts w:ascii="Calibri" w:hAnsi="Calibri" w:cs="Calibri"/>
        </w:rPr>
        <w:t xml:space="preserve">The OLC predicated that determination on two OLC conclusions reached in the same 2020 Opinion, neither of which is </w:t>
      </w:r>
      <w:r w:rsidRPr="00213E86">
        <w:rPr>
          <w:rFonts w:ascii="Calibri" w:hAnsi="Calibri" w:cs="Calibri"/>
        </w:rPr>
        <w:t xml:space="preserve">well-founded. </w:t>
      </w:r>
    </w:p>
    <w:p w14:paraId="129267D4" w14:textId="77777777" w:rsidR="00C57293" w:rsidRDefault="00C57293" w:rsidP="00C57293">
      <w:pPr>
        <w:pStyle w:val="NoSpacing"/>
        <w:rPr>
          <w:rFonts w:ascii="Calibri" w:hAnsi="Calibri" w:cs="Calibri"/>
        </w:rPr>
      </w:pPr>
    </w:p>
    <w:p w14:paraId="15A5FDA5" w14:textId="77777777" w:rsidR="00C57293" w:rsidRDefault="00C57293" w:rsidP="00C57293">
      <w:pPr>
        <w:pStyle w:val="NoSpacing"/>
        <w:rPr>
          <w:rFonts w:ascii="Calibri" w:hAnsi="Calibri" w:cs="Calibri"/>
        </w:rPr>
      </w:pPr>
      <w:r>
        <w:rPr>
          <w:rFonts w:ascii="Calibri" w:hAnsi="Calibri" w:cs="Calibri"/>
        </w:rPr>
        <w:t xml:space="preserve">The OLC’s 2020 Opinion first concluded that </w:t>
      </w:r>
      <w:r w:rsidRPr="006A719F">
        <w:rPr>
          <w:rFonts w:ascii="Calibri" w:hAnsi="Calibri" w:cs="Calibri"/>
        </w:rPr>
        <w:t>“Congress had the constitutional authority to impose a deadline on the ratification of the ERA and, because that deadline has expired, the ERA Resolution is no longer pending before the States.”</w:t>
      </w:r>
      <w:r>
        <w:rPr>
          <w:rStyle w:val="FootnoteReference"/>
          <w:rFonts w:ascii="Calibri" w:hAnsi="Calibri" w:cs="Calibri"/>
        </w:rPr>
        <w:footnoteReference w:id="27"/>
      </w:r>
      <w:r w:rsidRPr="006A719F">
        <w:rPr>
          <w:rFonts w:ascii="Calibri" w:hAnsi="Calibri" w:cs="Calibri"/>
        </w:rPr>
        <w:t xml:space="preserve"> OLC </w:t>
      </w:r>
      <w:r>
        <w:rPr>
          <w:rFonts w:ascii="Calibri" w:hAnsi="Calibri" w:cs="Calibri"/>
        </w:rPr>
        <w:t xml:space="preserve">2020 </w:t>
      </w:r>
      <w:r w:rsidRPr="006A719F">
        <w:rPr>
          <w:rFonts w:ascii="Calibri" w:hAnsi="Calibri" w:cs="Calibri"/>
        </w:rPr>
        <w:t xml:space="preserve">Opinion, at 2. </w:t>
      </w:r>
      <w:r>
        <w:rPr>
          <w:rFonts w:ascii="Calibri" w:hAnsi="Calibri" w:cs="Calibri"/>
        </w:rPr>
        <w:t xml:space="preserve">That conclusion rested on the U.S. Supreme Court’s opinion in </w:t>
      </w:r>
      <w:r w:rsidRPr="00CF5EC7">
        <w:rPr>
          <w:rFonts w:ascii="Calibri" w:hAnsi="Calibri" w:cs="Calibri"/>
          <w:u w:val="single"/>
        </w:rPr>
        <w:t>Dillon</w:t>
      </w:r>
      <w:r>
        <w:rPr>
          <w:rFonts w:ascii="Calibri" w:hAnsi="Calibri" w:cs="Calibri"/>
        </w:rPr>
        <w:t>, which concerned ratification of the 18th Amendment.</w:t>
      </w:r>
      <w:r>
        <w:rPr>
          <w:rStyle w:val="FootnoteReference"/>
          <w:rFonts w:ascii="Calibri" w:hAnsi="Calibri" w:cs="Calibri"/>
        </w:rPr>
        <w:footnoteReference w:id="28"/>
      </w:r>
      <w:r>
        <w:rPr>
          <w:rFonts w:ascii="Calibri" w:hAnsi="Calibri" w:cs="Calibri"/>
        </w:rPr>
        <w:t xml:space="preserve"> In </w:t>
      </w:r>
      <w:r w:rsidRPr="00C514AB">
        <w:rPr>
          <w:rFonts w:ascii="Calibri" w:hAnsi="Calibri" w:cs="Calibri"/>
          <w:u w:val="single"/>
        </w:rPr>
        <w:t>Dillon</w:t>
      </w:r>
      <w:r>
        <w:rPr>
          <w:rFonts w:ascii="Calibri" w:hAnsi="Calibri" w:cs="Calibri"/>
        </w:rPr>
        <w:t xml:space="preserve">, the Court expressly acknowledged that Article V of the Constitution sets forth no time limit for state ratification of constitutional amendments. The </w:t>
      </w:r>
      <w:r>
        <w:rPr>
          <w:rFonts w:ascii="Calibri" w:hAnsi="Calibri" w:cs="Calibri"/>
          <w:u w:val="single"/>
        </w:rPr>
        <w:t>Dillon</w:t>
      </w:r>
      <w:r w:rsidRPr="00C62174">
        <w:rPr>
          <w:rFonts w:ascii="Calibri" w:hAnsi="Calibri" w:cs="Calibri"/>
        </w:rPr>
        <w:t xml:space="preserve"> </w:t>
      </w:r>
      <w:r>
        <w:rPr>
          <w:rFonts w:ascii="Calibri" w:hAnsi="Calibri" w:cs="Calibri"/>
        </w:rPr>
        <w:t xml:space="preserve">Court then proceeded to read into Article V an implication that constitutional amendments must be ratified, if at all, within some reasonable time after their proposal, and went on to uphold the deadline there at issue as “reasonable.” </w:t>
      </w:r>
    </w:p>
    <w:p w14:paraId="1C005D50" w14:textId="77777777" w:rsidR="00C57293" w:rsidRDefault="00C57293" w:rsidP="00C57293">
      <w:pPr>
        <w:pStyle w:val="NoSpacing"/>
        <w:rPr>
          <w:rFonts w:ascii="Calibri" w:hAnsi="Calibri" w:cs="Calibri"/>
        </w:rPr>
      </w:pPr>
    </w:p>
    <w:p w14:paraId="55088CA5" w14:textId="77777777" w:rsidR="00C57293" w:rsidRDefault="00C57293" w:rsidP="00C57293">
      <w:pPr>
        <w:pStyle w:val="NoSpacing"/>
        <w:rPr>
          <w:rFonts w:ascii="Calibri" w:hAnsi="Calibri" w:cs="Calibri"/>
        </w:rPr>
      </w:pPr>
      <w:r>
        <w:rPr>
          <w:rFonts w:ascii="Calibri" w:hAnsi="Calibri" w:cs="Calibri"/>
        </w:rPr>
        <w:t xml:space="preserve">However, </w:t>
      </w:r>
      <w:r w:rsidRPr="00B302B5">
        <w:rPr>
          <w:rFonts w:ascii="Calibri" w:hAnsi="Calibri" w:cs="Calibri"/>
          <w:u w:val="single"/>
        </w:rPr>
        <w:t>Dillon</w:t>
      </w:r>
      <w:r>
        <w:rPr>
          <w:rFonts w:ascii="Calibri" w:hAnsi="Calibri" w:cs="Calibri"/>
        </w:rPr>
        <w:t xml:space="preserve">’s notion that Article V includes some implied requirement that an amendment’s ratification must be reasonably “contemporaneous” with the amendment’s proposal by Congress is belied by subsequent constitutional history. Specifically, the 27th Amendment to the Constitution – the most recent amendment before the ERA – lay dormant </w:t>
      </w:r>
      <w:r w:rsidRPr="00F54F73">
        <w:rPr>
          <w:rFonts w:ascii="Calibri" w:hAnsi="Calibri" w:cs="Calibri"/>
          <w:i/>
          <w:iCs/>
        </w:rPr>
        <w:t>for</w:t>
      </w:r>
      <w:r>
        <w:rPr>
          <w:rFonts w:ascii="Calibri" w:hAnsi="Calibri" w:cs="Calibri"/>
          <w:i/>
          <w:iCs/>
        </w:rPr>
        <w:t xml:space="preserve"> more than </w:t>
      </w:r>
      <w:r w:rsidRPr="00F54F73">
        <w:rPr>
          <w:rFonts w:ascii="Calibri" w:hAnsi="Calibri" w:cs="Calibri"/>
          <w:i/>
          <w:iCs/>
        </w:rPr>
        <w:t>200 years</w:t>
      </w:r>
      <w:r>
        <w:rPr>
          <w:rFonts w:ascii="Calibri" w:hAnsi="Calibri" w:cs="Calibri"/>
        </w:rPr>
        <w:t xml:space="preserve"> before its ratification in 1992.</w:t>
      </w:r>
      <w:r>
        <w:rPr>
          <w:rStyle w:val="FootnoteReference"/>
          <w:rFonts w:ascii="Calibri" w:hAnsi="Calibri" w:cs="Calibri"/>
        </w:rPr>
        <w:footnoteReference w:id="29"/>
      </w:r>
      <w:r>
        <w:rPr>
          <w:rFonts w:ascii="Calibri" w:hAnsi="Calibri" w:cs="Calibri"/>
        </w:rPr>
        <w:t xml:space="preserve"> In light of this history, it is unclear what, if anything, remains of </w:t>
      </w:r>
      <w:r w:rsidRPr="00E45586">
        <w:rPr>
          <w:rFonts w:ascii="Calibri" w:hAnsi="Calibri" w:cs="Calibri"/>
          <w:u w:val="single"/>
        </w:rPr>
        <w:t>Dillon</w:t>
      </w:r>
      <w:r>
        <w:rPr>
          <w:rFonts w:ascii="Calibri" w:hAnsi="Calibri" w:cs="Calibri"/>
        </w:rPr>
        <w:t>, and the OLC’s 2020 reliance on the case merits little weight.</w:t>
      </w:r>
      <w:r>
        <w:rPr>
          <w:rStyle w:val="FootnoteReference"/>
          <w:rFonts w:ascii="Calibri" w:hAnsi="Calibri" w:cs="Calibri"/>
        </w:rPr>
        <w:footnoteReference w:id="30"/>
      </w:r>
    </w:p>
    <w:p w14:paraId="440873D4" w14:textId="77777777" w:rsidR="00C57293" w:rsidRDefault="00C57293" w:rsidP="00C57293">
      <w:pPr>
        <w:pStyle w:val="NoSpacing"/>
        <w:rPr>
          <w:rFonts w:ascii="Calibri" w:hAnsi="Calibri" w:cs="Calibri"/>
        </w:rPr>
      </w:pPr>
    </w:p>
    <w:p w14:paraId="15C7CBC9" w14:textId="77777777" w:rsidR="00C57293" w:rsidRDefault="00C57293" w:rsidP="00C57293">
      <w:pPr>
        <w:pStyle w:val="NoSpacing"/>
        <w:rPr>
          <w:rFonts w:ascii="Calibri" w:hAnsi="Calibri" w:cs="Calibri"/>
        </w:rPr>
      </w:pPr>
      <w:r>
        <w:rPr>
          <w:rFonts w:ascii="Calibri" w:hAnsi="Calibri" w:cs="Calibri"/>
        </w:rPr>
        <w:t xml:space="preserve">The second conclusion in the OLC’s 2020 Opinion is, if anything, even more infirm. Specifically, the 2020 OLC Opinion concluded that </w:t>
      </w:r>
      <w:r w:rsidRPr="006A719F">
        <w:rPr>
          <w:rFonts w:ascii="Calibri" w:hAnsi="Calibri" w:cs="Calibri"/>
        </w:rPr>
        <w:t>“Congress may not revive a proposed amendment after the deadline has expired</w:t>
      </w:r>
      <w:r>
        <w:rPr>
          <w:rFonts w:ascii="Calibri" w:hAnsi="Calibri" w:cs="Calibri"/>
        </w:rPr>
        <w:t>.”</w:t>
      </w:r>
      <w:r>
        <w:rPr>
          <w:rStyle w:val="FootnoteReference"/>
          <w:rFonts w:ascii="Calibri" w:hAnsi="Calibri" w:cs="Calibri"/>
        </w:rPr>
        <w:footnoteReference w:id="31"/>
      </w:r>
      <w:r>
        <w:rPr>
          <w:rFonts w:ascii="Calibri" w:hAnsi="Calibri" w:cs="Calibri"/>
        </w:rPr>
        <w:t xml:space="preserve"> That conclusion is effectively countermanded by the OLC’s 2022 Opinion, which states, flatly and unequivocally, that “the 2020 OLC Opinion </w:t>
      </w:r>
      <w:r w:rsidRPr="00FA178F">
        <w:rPr>
          <w:rFonts w:ascii="Calibri" w:hAnsi="Calibri" w:cs="Calibri"/>
          <w:i/>
          <w:iCs/>
        </w:rPr>
        <w:t>does not preclude</w:t>
      </w:r>
      <w:r>
        <w:rPr>
          <w:rFonts w:ascii="Calibri" w:hAnsi="Calibri" w:cs="Calibri"/>
        </w:rPr>
        <w:t xml:space="preserve"> the House or the Senate from taking further action regarding ratification of the ERA,” including enacting legislation to remove the time limit/</w:t>
      </w:r>
      <w:r w:rsidRPr="00CA6EBA">
        <w:rPr>
          <w:rFonts w:ascii="Calibri" w:hAnsi="Calibri" w:cs="Calibri"/>
        </w:rPr>
        <w:t>deadline.</w:t>
      </w:r>
      <w:r w:rsidRPr="00CA6EBA">
        <w:rPr>
          <w:rStyle w:val="FootnoteReference"/>
          <w:rFonts w:ascii="Calibri" w:hAnsi="Calibri" w:cs="Calibri"/>
        </w:rPr>
        <w:footnoteReference w:id="32"/>
      </w:r>
      <w:r w:rsidRPr="00CA6EBA">
        <w:rPr>
          <w:rFonts w:ascii="Calibri" w:hAnsi="Calibri" w:cs="Calibri"/>
        </w:rPr>
        <w:t xml:space="preserve"> The 2022 Opinion sounds a further note of caution, diplomatically observing that the issues addressed in the 2020 Opinion are “closer and more difficult than the [2020] opinion suggested.”</w:t>
      </w:r>
      <w:r w:rsidRPr="00CA6EBA">
        <w:rPr>
          <w:rStyle w:val="FootnoteReference"/>
          <w:rFonts w:ascii="Calibri" w:hAnsi="Calibri" w:cs="Calibri"/>
        </w:rPr>
        <w:footnoteReference w:id="33"/>
      </w:r>
      <w:r>
        <w:rPr>
          <w:rFonts w:ascii="Calibri" w:hAnsi="Calibri" w:cs="Calibri"/>
        </w:rPr>
        <w:t xml:space="preserve"> </w:t>
      </w:r>
    </w:p>
    <w:p w14:paraId="6618C3D8" w14:textId="77777777" w:rsidR="00C57293" w:rsidRDefault="00C57293" w:rsidP="00C57293">
      <w:pPr>
        <w:pStyle w:val="NoSpacing"/>
        <w:rPr>
          <w:rFonts w:ascii="Calibri" w:hAnsi="Calibri" w:cs="Calibri"/>
        </w:rPr>
      </w:pPr>
    </w:p>
    <w:p w14:paraId="13505659" w14:textId="2CE19B8A" w:rsidR="00C57293" w:rsidRPr="00CA6EBA" w:rsidRDefault="00C57293" w:rsidP="00C57293">
      <w:pPr>
        <w:pStyle w:val="NoSpacing"/>
        <w:rPr>
          <w:rStyle w:val="FootnoteReference"/>
        </w:rPr>
      </w:pPr>
      <w:r>
        <w:rPr>
          <w:rFonts w:ascii="Calibri" w:hAnsi="Calibri" w:cs="Calibri"/>
        </w:rPr>
        <w:t xml:space="preserve">Lastly, contrary to the National Archivist’s assertions, the substance of the OLC’s 2022 Opinion was confined to the narrow question of </w:t>
      </w:r>
      <w:proofErr w:type="gramStart"/>
      <w:r>
        <w:rPr>
          <w:rFonts w:ascii="Calibri" w:hAnsi="Calibri" w:cs="Calibri"/>
        </w:rPr>
        <w:t>whether or not</w:t>
      </w:r>
      <w:proofErr w:type="gramEnd"/>
      <w:r>
        <w:rPr>
          <w:rFonts w:ascii="Calibri" w:hAnsi="Calibri" w:cs="Calibri"/>
        </w:rPr>
        <w:t xml:space="preserve"> the OLC’s 2020 Opinion bars either judicial consideration of questions concerning the constitutional status of the ERA or Congressional action to suspend or extend the time limit/deadline for state ratification. Thus, the OLC’s 2022 Opinion not only did not “affirm” the validity of the time limit/deadline, the 2022 Opinion did not even address the issue.</w:t>
      </w:r>
      <w:r>
        <w:rPr>
          <w:rStyle w:val="FootnoteReference"/>
          <w:rFonts w:ascii="Calibri" w:hAnsi="Calibri" w:cs="Calibri"/>
        </w:rPr>
        <w:footnoteReference w:id="34"/>
      </w:r>
      <w:r w:rsidRPr="00CA6EBA">
        <w:rPr>
          <w:rFonts w:ascii="Calibri" w:hAnsi="Calibri" w:cs="Calibri"/>
        </w:rPr>
        <w:t xml:space="preserve">   </w:t>
      </w:r>
    </w:p>
    <w:p w14:paraId="0C0D4F01" w14:textId="77777777" w:rsidR="00C57293" w:rsidRDefault="00C57293" w:rsidP="00C57293">
      <w:pPr>
        <w:pStyle w:val="NoSpacing"/>
        <w:rPr>
          <w:rFonts w:ascii="Calibri" w:hAnsi="Calibri" w:cs="Calibri"/>
        </w:rPr>
      </w:pPr>
    </w:p>
    <w:p w14:paraId="759C9574" w14:textId="77777777" w:rsidR="00C57293" w:rsidRDefault="00C57293" w:rsidP="00C57293">
      <w:pPr>
        <w:pStyle w:val="NoSpacing"/>
        <w:rPr>
          <w:rFonts w:ascii="Calibri" w:hAnsi="Calibri" w:cs="Calibri"/>
        </w:rPr>
      </w:pPr>
      <w:r>
        <w:rPr>
          <w:rFonts w:ascii="Calibri" w:hAnsi="Calibri" w:cs="Calibri"/>
        </w:rPr>
        <w:t>In sum, the Archivist’s Statement’s claims that the OLC’s 2020 and 2022 Opinions “</w:t>
      </w:r>
      <w:r w:rsidRPr="00B23E37">
        <w:rPr>
          <w:rFonts w:ascii="Calibri" w:hAnsi="Calibri" w:cs="Calibri"/>
        </w:rPr>
        <w:t>affirmed that the ratification deadline established by Congress</w:t>
      </w:r>
      <w:r>
        <w:rPr>
          <w:rFonts w:ascii="Calibri" w:hAnsi="Calibri" w:cs="Calibri"/>
        </w:rPr>
        <w:t xml:space="preserve"> . . . </w:t>
      </w:r>
      <w:r w:rsidRPr="00B23E37">
        <w:rPr>
          <w:rFonts w:ascii="Calibri" w:hAnsi="Calibri" w:cs="Calibri"/>
        </w:rPr>
        <w:t>is valid and enforceable</w:t>
      </w:r>
      <w:r>
        <w:rPr>
          <w:rFonts w:ascii="Calibri" w:hAnsi="Calibri" w:cs="Calibri"/>
        </w:rPr>
        <w:t xml:space="preserve">” are fundamentally untrue. As outlined above, to the extent that the OLC’s 2020 Opinion so ruled, that Opinion is fatally flawed because it is predicated on </w:t>
      </w:r>
      <w:r w:rsidRPr="00A14719">
        <w:rPr>
          <w:rFonts w:ascii="Calibri" w:hAnsi="Calibri" w:cs="Calibri"/>
          <w:u w:val="single"/>
        </w:rPr>
        <w:t>Dillon</w:t>
      </w:r>
      <w:r>
        <w:rPr>
          <w:rFonts w:ascii="Calibri" w:hAnsi="Calibri" w:cs="Calibri"/>
        </w:rPr>
        <w:t>, whose rationale is now demonstrably unsound (a key point that neither the National Archivist nor the 2020 OLC Opinion has addressed). And there is similarly no truth to the claim that the OLC’s 2022 Opinion ruled that the time limit/deadline “is valid and enforceable.” The 2022 OLC Opinion is entirely silent on that issue.</w:t>
      </w:r>
    </w:p>
    <w:p w14:paraId="131E76E8" w14:textId="77777777" w:rsidR="00C57293" w:rsidRDefault="00C57293" w:rsidP="00C57293">
      <w:pPr>
        <w:pStyle w:val="NoSpacing"/>
        <w:rPr>
          <w:rFonts w:ascii="Calibri" w:hAnsi="Calibri" w:cs="Calibri"/>
        </w:rPr>
      </w:pPr>
    </w:p>
    <w:p w14:paraId="12C46E30" w14:textId="77777777" w:rsidR="00C57293" w:rsidRDefault="00C57293" w:rsidP="00C57293">
      <w:pPr>
        <w:pStyle w:val="NoSpacing"/>
        <w:rPr>
          <w:rFonts w:ascii="Calibri" w:hAnsi="Calibri" w:cs="Calibri"/>
        </w:rPr>
      </w:pPr>
      <w:r>
        <w:rPr>
          <w:rFonts w:ascii="Calibri" w:hAnsi="Calibri" w:cs="Calibri"/>
        </w:rPr>
        <w:t>Likewise, there is simply no truth to the Archivist’s assertion that the OLC’s Opinions in 2020 and 2022 “</w:t>
      </w:r>
      <w:r w:rsidRPr="00B23E37">
        <w:rPr>
          <w:rFonts w:ascii="Calibri" w:hAnsi="Calibri" w:cs="Calibri"/>
        </w:rPr>
        <w:t>concluded that extending or removing the deadline requires new action by Congress or the courts.</w:t>
      </w:r>
      <w:r>
        <w:rPr>
          <w:rFonts w:ascii="Calibri" w:hAnsi="Calibri" w:cs="Calibri"/>
        </w:rPr>
        <w:t>”</w:t>
      </w:r>
      <w:r>
        <w:rPr>
          <w:rStyle w:val="FootnoteReference"/>
          <w:rFonts w:ascii="Calibri" w:hAnsi="Calibri" w:cs="Calibri"/>
        </w:rPr>
        <w:footnoteReference w:id="35"/>
      </w:r>
      <w:r>
        <w:rPr>
          <w:rFonts w:ascii="Calibri" w:hAnsi="Calibri" w:cs="Calibri"/>
        </w:rPr>
        <w:t xml:space="preserve"> The OLC’s 2020 Opinion addressed only the validity of the time limit/deadline, and did not even contemplate the possibility of “extending or removing” it.</w:t>
      </w:r>
      <w:r>
        <w:rPr>
          <w:rStyle w:val="FootnoteReference"/>
          <w:rFonts w:ascii="Calibri" w:hAnsi="Calibri" w:cs="Calibri"/>
        </w:rPr>
        <w:footnoteReference w:id="36"/>
      </w:r>
      <w:r>
        <w:rPr>
          <w:rFonts w:ascii="Calibri" w:hAnsi="Calibri" w:cs="Calibri"/>
        </w:rPr>
        <w:t xml:space="preserve"> And the OLC’s 2022 Opinion concluded only that nothing in the 2020 Opinion </w:t>
      </w:r>
      <w:r w:rsidRPr="00070B15">
        <w:rPr>
          <w:rFonts w:ascii="Calibri" w:hAnsi="Calibri" w:cs="Calibri"/>
          <w:i/>
          <w:iCs/>
        </w:rPr>
        <w:t xml:space="preserve">precluded </w:t>
      </w:r>
      <w:r>
        <w:rPr>
          <w:rFonts w:ascii="Calibri" w:hAnsi="Calibri" w:cs="Calibri"/>
        </w:rPr>
        <w:t xml:space="preserve">action by Congress or the courts to extend or remove the time limit/deadline. Contrary to the National Archivist’s claims, there is nothing in the OLC’s 2022 Opinion to indicate that further action by Congress or the courts is </w:t>
      </w:r>
      <w:r w:rsidRPr="00086C64">
        <w:rPr>
          <w:rFonts w:ascii="Calibri" w:hAnsi="Calibri" w:cs="Calibri"/>
          <w:i/>
          <w:iCs/>
        </w:rPr>
        <w:t>required</w:t>
      </w:r>
      <w:r>
        <w:rPr>
          <w:rFonts w:ascii="Calibri" w:hAnsi="Calibri" w:cs="Calibri"/>
        </w:rPr>
        <w:t xml:space="preserve"> before certification and publication may proceed.</w:t>
      </w:r>
      <w:r>
        <w:rPr>
          <w:rStyle w:val="FootnoteReference"/>
          <w:rFonts w:ascii="Calibri" w:hAnsi="Calibri" w:cs="Calibri"/>
        </w:rPr>
        <w:footnoteReference w:id="37"/>
      </w:r>
      <w:r>
        <w:rPr>
          <w:rFonts w:ascii="Calibri" w:hAnsi="Calibri" w:cs="Calibri"/>
        </w:rPr>
        <w:t xml:space="preserve">       </w:t>
      </w:r>
      <w:r w:rsidRPr="00B23E37">
        <w:rPr>
          <w:rFonts w:ascii="Calibri" w:hAnsi="Calibri" w:cs="Calibri"/>
        </w:rPr>
        <w:t xml:space="preserve"> </w:t>
      </w:r>
      <w:r>
        <w:rPr>
          <w:rFonts w:ascii="Calibri" w:hAnsi="Calibri" w:cs="Calibri"/>
        </w:rPr>
        <w:t xml:space="preserve">   </w:t>
      </w:r>
    </w:p>
    <w:p w14:paraId="14C3DAFE" w14:textId="77777777" w:rsidR="00C57293" w:rsidRDefault="00C57293" w:rsidP="00C57293">
      <w:pPr>
        <w:pStyle w:val="NoSpacing"/>
        <w:rPr>
          <w:rFonts w:ascii="Calibri" w:hAnsi="Calibri" w:cs="Calibri"/>
        </w:rPr>
      </w:pPr>
    </w:p>
    <w:p w14:paraId="38B4F48D" w14:textId="77777777" w:rsidR="00C57293" w:rsidRPr="00386854" w:rsidRDefault="00C57293" w:rsidP="00C57293">
      <w:pPr>
        <w:pStyle w:val="NoSpacing"/>
        <w:rPr>
          <w:rFonts w:ascii="Calibri" w:hAnsi="Calibri" w:cs="Calibri"/>
          <w:u w:val="single"/>
        </w:rPr>
      </w:pPr>
      <w:r>
        <w:rPr>
          <w:rFonts w:ascii="Calibri" w:hAnsi="Calibri" w:cs="Calibri"/>
        </w:rPr>
        <w:t>B</w:t>
      </w:r>
      <w:r w:rsidRPr="00A35728">
        <w:rPr>
          <w:rFonts w:ascii="Calibri" w:hAnsi="Calibri" w:cs="Calibri"/>
        </w:rPr>
        <w:t xml:space="preserve">. </w:t>
      </w:r>
      <w:r w:rsidRPr="00386854">
        <w:rPr>
          <w:rFonts w:ascii="Calibri" w:hAnsi="Calibri" w:cs="Calibri"/>
          <w:u w:val="single"/>
        </w:rPr>
        <w:t>The</w:t>
      </w:r>
      <w:r>
        <w:rPr>
          <w:rFonts w:ascii="Calibri" w:hAnsi="Calibri" w:cs="Calibri"/>
          <w:u w:val="single"/>
        </w:rPr>
        <w:t xml:space="preserve"> Archivist’s Reliance on the</w:t>
      </w:r>
      <w:r w:rsidRPr="00386854">
        <w:rPr>
          <w:rFonts w:ascii="Calibri" w:hAnsi="Calibri" w:cs="Calibri"/>
          <w:u w:val="single"/>
        </w:rPr>
        <w:t xml:space="preserve"> Ferriero</w:t>
      </w:r>
      <w:r>
        <w:rPr>
          <w:rFonts w:ascii="Calibri" w:hAnsi="Calibri" w:cs="Calibri"/>
          <w:u w:val="single"/>
        </w:rPr>
        <w:t xml:space="preserve"> Case</w:t>
      </w:r>
    </w:p>
    <w:p w14:paraId="11169A7F" w14:textId="77777777" w:rsidR="00C57293" w:rsidRDefault="00C57293" w:rsidP="00C57293">
      <w:pPr>
        <w:pStyle w:val="NoSpacing"/>
        <w:rPr>
          <w:rFonts w:ascii="Calibri" w:hAnsi="Calibri" w:cs="Calibri"/>
        </w:rPr>
      </w:pPr>
    </w:p>
    <w:p w14:paraId="2B31A260" w14:textId="77777777" w:rsidR="00C57293" w:rsidRDefault="00C57293" w:rsidP="00C57293">
      <w:pPr>
        <w:pStyle w:val="NoSpacing"/>
        <w:rPr>
          <w:rFonts w:ascii="Calibri" w:hAnsi="Calibri" w:cs="Calibri"/>
        </w:rPr>
      </w:pPr>
      <w:r>
        <w:rPr>
          <w:rFonts w:ascii="Calibri" w:hAnsi="Calibri" w:cs="Calibri"/>
        </w:rPr>
        <w:t>To support the claim that “</w:t>
      </w:r>
      <w:r w:rsidRPr="00006E66">
        <w:rPr>
          <w:rFonts w:ascii="Calibri" w:hAnsi="Calibri" w:cs="Calibri"/>
        </w:rPr>
        <w:t>the Equal Rights Amendment (ERA) cannot be certified as part of the Constitution</w:t>
      </w:r>
      <w:r>
        <w:rPr>
          <w:rFonts w:ascii="Calibri" w:hAnsi="Calibri" w:cs="Calibri"/>
        </w:rPr>
        <w:t>” at this time,</w:t>
      </w:r>
      <w:r>
        <w:rPr>
          <w:rStyle w:val="FootnoteReference"/>
          <w:rFonts w:ascii="Calibri" w:hAnsi="Calibri" w:cs="Calibri"/>
        </w:rPr>
        <w:footnoteReference w:id="38"/>
      </w:r>
      <w:r>
        <w:rPr>
          <w:rFonts w:ascii="Calibri" w:hAnsi="Calibri" w:cs="Calibri"/>
        </w:rPr>
        <w:t xml:space="preserve"> the Statement of the Archivist also refers generally to the </w:t>
      </w:r>
      <w:r w:rsidRPr="006527BD">
        <w:rPr>
          <w:rFonts w:ascii="Calibri" w:hAnsi="Calibri" w:cs="Calibri"/>
          <w:u w:val="single"/>
        </w:rPr>
        <w:t>Ferriero</w:t>
      </w:r>
      <w:r>
        <w:rPr>
          <w:rFonts w:ascii="Calibri" w:hAnsi="Calibri" w:cs="Calibri"/>
        </w:rPr>
        <w:t xml:space="preserve"> litigation in the federal courts in D.C., although the case is not cited by name.</w:t>
      </w:r>
      <w:r>
        <w:rPr>
          <w:rStyle w:val="FootnoteReference"/>
          <w:rFonts w:ascii="Calibri" w:hAnsi="Calibri" w:cs="Calibri"/>
        </w:rPr>
        <w:footnoteReference w:id="39"/>
      </w:r>
      <w:r>
        <w:rPr>
          <w:rFonts w:ascii="Calibri" w:hAnsi="Calibri" w:cs="Calibri"/>
        </w:rPr>
        <w:t xml:space="preserve"> The Archivist asserts that </w:t>
      </w:r>
      <w:r w:rsidRPr="006527BD">
        <w:rPr>
          <w:rFonts w:ascii="Calibri" w:hAnsi="Calibri" w:cs="Calibri"/>
          <w:u w:val="single"/>
        </w:rPr>
        <w:t>Ferriero</w:t>
      </w:r>
      <w:r>
        <w:rPr>
          <w:rFonts w:ascii="Calibri" w:hAnsi="Calibri" w:cs="Calibri"/>
        </w:rPr>
        <w:t xml:space="preserve"> “</w:t>
      </w:r>
      <w:r w:rsidRPr="00A874F2">
        <w:rPr>
          <w:rFonts w:ascii="Calibri" w:hAnsi="Calibri" w:cs="Calibri"/>
        </w:rPr>
        <w:t xml:space="preserve">affirmed that the ratification deadlines </w:t>
      </w:r>
      <w:r w:rsidRPr="002B58E5">
        <w:rPr>
          <w:rFonts w:ascii="Calibri" w:hAnsi="Calibri" w:cs="Calibri"/>
        </w:rPr>
        <w:t>established by Congress for the ERA are valid.”</w:t>
      </w:r>
      <w:r w:rsidRPr="002B58E5">
        <w:rPr>
          <w:rStyle w:val="FootnoteReference"/>
          <w:rFonts w:ascii="Calibri" w:hAnsi="Calibri" w:cs="Calibri"/>
        </w:rPr>
        <w:footnoteReference w:id="40"/>
      </w:r>
      <w:r w:rsidRPr="002B58E5">
        <w:rPr>
          <w:rFonts w:ascii="Calibri" w:hAnsi="Calibri" w:cs="Calibri"/>
        </w:rPr>
        <w:t xml:space="preserve"> Again, however, the Archivist’s Statement is</w:t>
      </w:r>
      <w:r>
        <w:rPr>
          <w:rFonts w:ascii="Calibri" w:hAnsi="Calibri" w:cs="Calibri"/>
        </w:rPr>
        <w:t xml:space="preserve"> incorrect. </w:t>
      </w:r>
    </w:p>
    <w:p w14:paraId="2A2F051C" w14:textId="77777777" w:rsidR="00C57293" w:rsidRDefault="00C57293" w:rsidP="00C57293">
      <w:pPr>
        <w:pStyle w:val="NoSpacing"/>
        <w:rPr>
          <w:rFonts w:ascii="Calibri" w:hAnsi="Calibri" w:cs="Calibri"/>
        </w:rPr>
      </w:pPr>
    </w:p>
    <w:p w14:paraId="68E3BA8B" w14:textId="4829D57F" w:rsidR="00C57293" w:rsidRDefault="00C57293" w:rsidP="00C57293">
      <w:pPr>
        <w:pStyle w:val="NoSpacing"/>
        <w:rPr>
          <w:rFonts w:ascii="Calibri" w:hAnsi="Calibri" w:cs="Calibri"/>
        </w:rPr>
      </w:pPr>
      <w:r>
        <w:rPr>
          <w:rFonts w:ascii="Calibri" w:hAnsi="Calibri" w:cs="Calibri"/>
        </w:rPr>
        <w:t xml:space="preserve">In </w:t>
      </w:r>
      <w:r w:rsidRPr="00C55618">
        <w:rPr>
          <w:rFonts w:ascii="Calibri" w:hAnsi="Calibri" w:cs="Calibri"/>
          <w:u w:val="single"/>
        </w:rPr>
        <w:t>Ferriero</w:t>
      </w:r>
      <w:r>
        <w:rPr>
          <w:rFonts w:ascii="Calibri" w:hAnsi="Calibri" w:cs="Calibri"/>
        </w:rPr>
        <w:t xml:space="preserve">, </w:t>
      </w:r>
      <w:proofErr w:type="gramStart"/>
      <w:r>
        <w:rPr>
          <w:rFonts w:ascii="Calibri" w:hAnsi="Calibri" w:cs="Calibri"/>
        </w:rPr>
        <w:t>a number of</w:t>
      </w:r>
      <w:proofErr w:type="gramEnd"/>
      <w:r>
        <w:rPr>
          <w:rFonts w:ascii="Calibri" w:hAnsi="Calibri" w:cs="Calibri"/>
        </w:rPr>
        <w:t xml:space="preserve"> states sought to compel the National Archivist to certify and publish the ERA. Although ERA opponents often extract isolated sentences from the court’s opinion </w:t>
      </w:r>
      <w:proofErr w:type="gramStart"/>
      <w:r>
        <w:rPr>
          <w:rFonts w:ascii="Calibri" w:hAnsi="Calibri" w:cs="Calibri"/>
        </w:rPr>
        <w:t>in an effort to</w:t>
      </w:r>
      <w:proofErr w:type="gramEnd"/>
      <w:r>
        <w:rPr>
          <w:rFonts w:ascii="Calibri" w:hAnsi="Calibri" w:cs="Calibri"/>
        </w:rPr>
        <w:t xml:space="preserve"> bolster their arguments on the time limit/deadline, they read that language both much too broadly and out of context. The </w:t>
      </w:r>
      <w:r w:rsidRPr="00C55618">
        <w:rPr>
          <w:rFonts w:ascii="Calibri" w:hAnsi="Calibri" w:cs="Calibri"/>
          <w:u w:val="single"/>
        </w:rPr>
        <w:t>Ferriero</w:t>
      </w:r>
      <w:r>
        <w:rPr>
          <w:rFonts w:ascii="Calibri" w:hAnsi="Calibri" w:cs="Calibri"/>
        </w:rPr>
        <w:t xml:space="preserve"> court decided the case on very narrow procedural grounds. The gravamen of the decision is that the legal issues presented were too close to be resolved in an action seeking the “extraordinary” relief of </w:t>
      </w:r>
      <w:r w:rsidRPr="00954D03">
        <w:rPr>
          <w:rFonts w:ascii="Calibri" w:hAnsi="Calibri" w:cs="Calibri"/>
          <w:i/>
          <w:iCs/>
        </w:rPr>
        <w:t>mandamus</w:t>
      </w:r>
      <w:r>
        <w:rPr>
          <w:rFonts w:ascii="Calibri" w:hAnsi="Calibri" w:cs="Calibri"/>
        </w:rPr>
        <w:t xml:space="preserve">, where “[t]he grounds [for granting relief] . . . are narrow and the demands are austere.” The court properly made no definitive ruling on the substantive merits of the states’ claims as to the Archivist’s statutory obligation, but – rather – found only that the states had not shown that their right to relief was so “clear and indisputable” as to warrant the “drastic” and “extraordinary” remedy of </w:t>
      </w:r>
      <w:r w:rsidRPr="00722998">
        <w:rPr>
          <w:rFonts w:ascii="Calibri" w:hAnsi="Calibri" w:cs="Calibri"/>
          <w:i/>
          <w:iCs/>
        </w:rPr>
        <w:t>mandamus</w:t>
      </w:r>
      <w:r>
        <w:rPr>
          <w:rFonts w:ascii="Calibri" w:hAnsi="Calibri" w:cs="Calibri"/>
        </w:rPr>
        <w:t>. In a word, the court’s decision was purely “jurisdictional.”</w:t>
      </w:r>
      <w:r>
        <w:rPr>
          <w:rStyle w:val="FootnoteReference"/>
          <w:rFonts w:ascii="Calibri" w:hAnsi="Calibri" w:cs="Calibri"/>
        </w:rPr>
        <w:footnoteReference w:id="41"/>
      </w:r>
      <w:r>
        <w:rPr>
          <w:rFonts w:ascii="Calibri" w:hAnsi="Calibri" w:cs="Calibri"/>
        </w:rPr>
        <w:t xml:space="preserve"> There is thus no truth to the National Archivist’s assertion that </w:t>
      </w:r>
      <w:r w:rsidRPr="006527BD">
        <w:rPr>
          <w:rFonts w:ascii="Calibri" w:hAnsi="Calibri" w:cs="Calibri"/>
          <w:u w:val="single"/>
        </w:rPr>
        <w:t>Ferriero</w:t>
      </w:r>
      <w:r>
        <w:rPr>
          <w:rFonts w:ascii="Calibri" w:hAnsi="Calibri" w:cs="Calibri"/>
        </w:rPr>
        <w:t xml:space="preserve"> ruled that “</w:t>
      </w:r>
      <w:r w:rsidRPr="00A874F2">
        <w:rPr>
          <w:rFonts w:ascii="Calibri" w:hAnsi="Calibri" w:cs="Calibri"/>
        </w:rPr>
        <w:t xml:space="preserve">the ratification deadlines </w:t>
      </w:r>
      <w:r w:rsidRPr="002B58E5">
        <w:rPr>
          <w:rFonts w:ascii="Calibri" w:hAnsi="Calibri" w:cs="Calibri"/>
        </w:rPr>
        <w:t>established by Congress for the ERA are valid.”</w:t>
      </w:r>
    </w:p>
    <w:p w14:paraId="03784941" w14:textId="77777777" w:rsidR="00C57293" w:rsidRDefault="00C57293" w:rsidP="00C57293">
      <w:pPr>
        <w:pStyle w:val="NoSpacing"/>
        <w:rPr>
          <w:rFonts w:ascii="Calibri" w:hAnsi="Calibri" w:cs="Calibri"/>
        </w:rPr>
      </w:pPr>
    </w:p>
    <w:p w14:paraId="389F0586" w14:textId="77777777" w:rsidR="00C57293" w:rsidRDefault="00C57293" w:rsidP="00C57293">
      <w:pPr>
        <w:pStyle w:val="NoSpacing"/>
        <w:rPr>
          <w:rFonts w:ascii="Calibri" w:hAnsi="Calibri" w:cs="Calibri"/>
        </w:rPr>
      </w:pPr>
      <w:r>
        <w:rPr>
          <w:rFonts w:ascii="Calibri" w:hAnsi="Calibri" w:cs="Calibri"/>
        </w:rPr>
        <w:t xml:space="preserve">C. </w:t>
      </w:r>
      <w:r w:rsidRPr="00DC2AD7">
        <w:rPr>
          <w:rFonts w:ascii="Calibri" w:hAnsi="Calibri" w:cs="Calibri"/>
          <w:u w:val="single"/>
        </w:rPr>
        <w:t>Summary</w:t>
      </w:r>
      <w:r>
        <w:rPr>
          <w:rFonts w:ascii="Calibri" w:hAnsi="Calibri" w:cs="Calibri"/>
          <w:u w:val="single"/>
        </w:rPr>
        <w:t xml:space="preserve"> of Analysis of the National Archivist’s Legal Claims</w:t>
      </w:r>
    </w:p>
    <w:p w14:paraId="47A3C763" w14:textId="77777777" w:rsidR="00C57293" w:rsidRDefault="00C57293" w:rsidP="00C57293">
      <w:pPr>
        <w:pStyle w:val="NoSpacing"/>
        <w:rPr>
          <w:rFonts w:ascii="Calibri" w:hAnsi="Calibri" w:cs="Calibri"/>
        </w:rPr>
      </w:pPr>
    </w:p>
    <w:p w14:paraId="124DBCE9" w14:textId="7977BE87" w:rsidR="00C57293" w:rsidRDefault="00C57293" w:rsidP="00C57293">
      <w:pPr>
        <w:pStyle w:val="NoSpacing"/>
        <w:rPr>
          <w:rFonts w:ascii="Calibri" w:hAnsi="Calibri" w:cs="Calibri"/>
        </w:rPr>
      </w:pPr>
      <w:r>
        <w:rPr>
          <w:rFonts w:ascii="Calibri" w:hAnsi="Calibri" w:cs="Calibri"/>
        </w:rPr>
        <w:t>T</w:t>
      </w:r>
      <w:r w:rsidR="00E33596">
        <w:rPr>
          <w:rFonts w:ascii="Calibri" w:hAnsi="Calibri" w:cs="Calibri"/>
        </w:rPr>
        <w:t>he bottom line is that</w:t>
      </w:r>
      <w:r>
        <w:rPr>
          <w:rFonts w:ascii="Calibri" w:hAnsi="Calibri" w:cs="Calibri"/>
        </w:rPr>
        <w:t xml:space="preserve">, although the Statement of the National Archivist relies on the 2020 and 2022 OLC Opinions, as well as the </w:t>
      </w:r>
      <w:r w:rsidRPr="00E305A7">
        <w:rPr>
          <w:rFonts w:ascii="Calibri" w:hAnsi="Calibri" w:cs="Calibri"/>
          <w:u w:val="single"/>
        </w:rPr>
        <w:t>Ferriero</w:t>
      </w:r>
      <w:r>
        <w:rPr>
          <w:rFonts w:ascii="Calibri" w:hAnsi="Calibri" w:cs="Calibri"/>
        </w:rPr>
        <w:t xml:space="preserve"> case, those authorities cannot be fairly read to support </w:t>
      </w:r>
      <w:r w:rsidR="00181CE0">
        <w:rPr>
          <w:rFonts w:ascii="Calibri" w:hAnsi="Calibri" w:cs="Calibri"/>
        </w:rPr>
        <w:t>her</w:t>
      </w:r>
      <w:r>
        <w:rPr>
          <w:rFonts w:ascii="Calibri" w:hAnsi="Calibri" w:cs="Calibri"/>
        </w:rPr>
        <w:t xml:space="preserve"> claim that the Archivist is precluded from certifying and publishing the ERA. Nothing in the OLC Opinions or </w:t>
      </w:r>
      <w:r w:rsidRPr="00AA1A17">
        <w:rPr>
          <w:rFonts w:ascii="Calibri" w:hAnsi="Calibri" w:cs="Calibri"/>
          <w:u w:val="single"/>
        </w:rPr>
        <w:t>Ferriero</w:t>
      </w:r>
      <w:r w:rsidRPr="00322DB2">
        <w:rPr>
          <w:rFonts w:ascii="Calibri" w:hAnsi="Calibri" w:cs="Calibri"/>
        </w:rPr>
        <w:t xml:space="preserve"> </w:t>
      </w:r>
      <w:r>
        <w:rPr>
          <w:rFonts w:ascii="Calibri" w:hAnsi="Calibri" w:cs="Calibri"/>
        </w:rPr>
        <w:t xml:space="preserve">prevents the National Archivist from fulfilling her mandatory statutory obligation under </w:t>
      </w:r>
      <w:r w:rsidRPr="009F25D0">
        <w:rPr>
          <w:rFonts w:ascii="Calibri" w:hAnsi="Calibri" w:cs="Calibri"/>
        </w:rPr>
        <w:t>1 U.S.C. §106b</w:t>
      </w:r>
      <w:r>
        <w:rPr>
          <w:rFonts w:ascii="Calibri" w:hAnsi="Calibri" w:cs="Calibri"/>
        </w:rPr>
        <w:t xml:space="preserve"> to certify and publish the ERA. </w:t>
      </w:r>
      <w:r w:rsidR="00F33010">
        <w:rPr>
          <w:rFonts w:ascii="Calibri" w:hAnsi="Calibri" w:cs="Calibri"/>
        </w:rPr>
        <w:t xml:space="preserve">By failing to do so, the </w:t>
      </w:r>
      <w:r>
        <w:rPr>
          <w:rFonts w:ascii="Calibri" w:hAnsi="Calibri" w:cs="Calibri"/>
        </w:rPr>
        <w:t xml:space="preserve">Archivist is in </w:t>
      </w:r>
      <w:r w:rsidR="008B3B41">
        <w:rPr>
          <w:rFonts w:ascii="Calibri" w:hAnsi="Calibri" w:cs="Calibri"/>
        </w:rPr>
        <w:t xml:space="preserve">flagrant </w:t>
      </w:r>
      <w:r>
        <w:rPr>
          <w:rFonts w:ascii="Calibri" w:hAnsi="Calibri" w:cs="Calibri"/>
        </w:rPr>
        <w:t>derogation of her mandatory, ministerial statutory duty.</w:t>
      </w:r>
    </w:p>
    <w:p w14:paraId="2AE26947" w14:textId="77777777" w:rsidR="004A0644" w:rsidRDefault="004A0644" w:rsidP="008C4F45">
      <w:pPr>
        <w:pStyle w:val="NoSpacing"/>
        <w:rPr>
          <w:rFonts w:ascii="Calibri" w:hAnsi="Calibri" w:cs="Calibri"/>
          <w:b/>
          <w:bCs/>
        </w:rPr>
      </w:pPr>
    </w:p>
    <w:p w14:paraId="58AB5A2D" w14:textId="6950C5A3" w:rsidR="008C4F45" w:rsidRPr="008C4F45" w:rsidRDefault="00A15F99" w:rsidP="008C4F45">
      <w:pPr>
        <w:pStyle w:val="NoSpacing"/>
        <w:rPr>
          <w:rFonts w:ascii="Calibri" w:hAnsi="Calibri" w:cs="Calibri"/>
        </w:rPr>
      </w:pPr>
      <w:r>
        <w:rPr>
          <w:rFonts w:ascii="Calibri" w:hAnsi="Calibri" w:cs="Calibri"/>
          <w:b/>
          <w:bCs/>
        </w:rPr>
        <w:t xml:space="preserve">V. </w:t>
      </w:r>
      <w:r w:rsidR="00432BA8">
        <w:rPr>
          <w:rFonts w:ascii="Calibri" w:hAnsi="Calibri" w:cs="Calibri"/>
          <w:b/>
          <w:bCs/>
        </w:rPr>
        <w:t xml:space="preserve">The Exigencies and The </w:t>
      </w:r>
      <w:r w:rsidR="00D0793C">
        <w:rPr>
          <w:rFonts w:ascii="Calibri" w:hAnsi="Calibri" w:cs="Calibri"/>
          <w:b/>
          <w:bCs/>
        </w:rPr>
        <w:t xml:space="preserve">Call for </w:t>
      </w:r>
      <w:r w:rsidR="00432BA8">
        <w:rPr>
          <w:rFonts w:ascii="Calibri" w:hAnsi="Calibri" w:cs="Calibri"/>
          <w:b/>
          <w:bCs/>
        </w:rPr>
        <w:t>Immediate Action</w:t>
      </w:r>
    </w:p>
    <w:p w14:paraId="55D64C9E" w14:textId="77777777" w:rsidR="008C4F45" w:rsidRDefault="008C4F45" w:rsidP="008C4F45">
      <w:pPr>
        <w:pStyle w:val="NoSpacing"/>
        <w:rPr>
          <w:rFonts w:ascii="Calibri" w:hAnsi="Calibri" w:cs="Calibri"/>
        </w:rPr>
      </w:pPr>
    </w:p>
    <w:p w14:paraId="454799D4" w14:textId="6F56DF57" w:rsidR="008D1A36" w:rsidRDefault="008C4F45" w:rsidP="008C4F45">
      <w:pPr>
        <w:pStyle w:val="NoSpacing"/>
        <w:rPr>
          <w:rFonts w:ascii="Calibri" w:hAnsi="Calibri" w:cs="Calibri"/>
        </w:rPr>
      </w:pPr>
      <w:r w:rsidRPr="008C4F45">
        <w:rPr>
          <w:rFonts w:ascii="Calibri" w:hAnsi="Calibri" w:cs="Calibri"/>
        </w:rPr>
        <w:t xml:space="preserve">The Equal Rights Amendment consists of a mere 24 words – </w:t>
      </w:r>
      <w:r w:rsidR="008B3B41">
        <w:rPr>
          <w:rFonts w:ascii="Calibri" w:hAnsi="Calibri" w:cs="Calibri"/>
        </w:rPr>
        <w:t xml:space="preserve">both </w:t>
      </w:r>
      <w:r w:rsidRPr="008C4F45">
        <w:rPr>
          <w:rFonts w:ascii="Calibri" w:hAnsi="Calibri" w:cs="Calibri"/>
        </w:rPr>
        <w:t>simple</w:t>
      </w:r>
      <w:r w:rsidR="008B3B41">
        <w:rPr>
          <w:rFonts w:ascii="Calibri" w:hAnsi="Calibri" w:cs="Calibri"/>
        </w:rPr>
        <w:t xml:space="preserve"> and profound: “Equ</w:t>
      </w:r>
      <w:r w:rsidRPr="008C4F45">
        <w:rPr>
          <w:rFonts w:ascii="Calibri" w:hAnsi="Calibri" w:cs="Calibri"/>
        </w:rPr>
        <w:t>ality of rights under the law shall not be denied or abridged by the United States or by any state on account of sex.”</w:t>
      </w:r>
      <w:r w:rsidR="008B3B41">
        <w:rPr>
          <w:rFonts w:ascii="Calibri" w:hAnsi="Calibri" w:cs="Calibri"/>
        </w:rPr>
        <w:t xml:space="preserve"> It is difficult to comprehend how there could be any </w:t>
      </w:r>
      <w:r w:rsidR="00C02362">
        <w:rPr>
          <w:rFonts w:ascii="Calibri" w:hAnsi="Calibri" w:cs="Calibri"/>
        </w:rPr>
        <w:t xml:space="preserve">objection </w:t>
      </w:r>
      <w:r w:rsidR="008B3B41">
        <w:rPr>
          <w:rFonts w:ascii="Calibri" w:hAnsi="Calibri" w:cs="Calibri"/>
        </w:rPr>
        <w:t>to such a fundamental statement of basic human rights.</w:t>
      </w:r>
    </w:p>
    <w:p w14:paraId="2F5D6FA6" w14:textId="77777777" w:rsidR="008B3B41" w:rsidRDefault="008B3B41" w:rsidP="008C4F45">
      <w:pPr>
        <w:pStyle w:val="NoSpacing"/>
        <w:rPr>
          <w:rFonts w:ascii="Calibri" w:hAnsi="Calibri" w:cs="Calibri"/>
        </w:rPr>
      </w:pPr>
    </w:p>
    <w:p w14:paraId="1EF1CE4B" w14:textId="4FB5B111" w:rsidR="008C4F45" w:rsidRPr="008C4F45" w:rsidRDefault="008B3B41" w:rsidP="008C4F45">
      <w:pPr>
        <w:pStyle w:val="NoSpacing"/>
        <w:rPr>
          <w:rFonts w:ascii="Calibri" w:hAnsi="Calibri" w:cs="Calibri"/>
        </w:rPr>
      </w:pPr>
      <w:r>
        <w:rPr>
          <w:rFonts w:ascii="Calibri" w:hAnsi="Calibri" w:cs="Calibri"/>
        </w:rPr>
        <w:t xml:space="preserve">Although the </w:t>
      </w:r>
      <w:r w:rsidR="008C4F45" w:rsidRPr="008C4F45">
        <w:rPr>
          <w:rFonts w:ascii="Calibri" w:hAnsi="Calibri" w:cs="Calibri"/>
        </w:rPr>
        <w:t>ERA has always been important</w:t>
      </w:r>
      <w:r>
        <w:rPr>
          <w:rFonts w:ascii="Calibri" w:hAnsi="Calibri" w:cs="Calibri"/>
        </w:rPr>
        <w:t xml:space="preserve">, </w:t>
      </w:r>
      <w:r w:rsidR="000F153B">
        <w:rPr>
          <w:rFonts w:ascii="Calibri" w:hAnsi="Calibri" w:cs="Calibri"/>
        </w:rPr>
        <w:t>it is</w:t>
      </w:r>
      <w:r w:rsidR="00104225">
        <w:rPr>
          <w:rFonts w:ascii="Calibri" w:hAnsi="Calibri" w:cs="Calibri"/>
        </w:rPr>
        <w:t xml:space="preserve"> now</w:t>
      </w:r>
      <w:r w:rsidR="000F153B">
        <w:rPr>
          <w:rFonts w:ascii="Calibri" w:hAnsi="Calibri" w:cs="Calibri"/>
        </w:rPr>
        <w:t xml:space="preserve"> </w:t>
      </w:r>
      <w:r w:rsidR="008C4F45" w:rsidRPr="00104225">
        <w:rPr>
          <w:rFonts w:ascii="Calibri" w:hAnsi="Calibri" w:cs="Calibri"/>
          <w:i/>
          <w:iCs/>
        </w:rPr>
        <w:t>more important</w:t>
      </w:r>
      <w:r w:rsidR="008C4F45" w:rsidRPr="008C4F45">
        <w:rPr>
          <w:rFonts w:ascii="Calibri" w:hAnsi="Calibri" w:cs="Calibri"/>
        </w:rPr>
        <w:t xml:space="preserve"> – and </w:t>
      </w:r>
      <w:r w:rsidR="008C4F45" w:rsidRPr="00104225">
        <w:rPr>
          <w:rFonts w:ascii="Calibri" w:hAnsi="Calibri" w:cs="Calibri"/>
          <w:i/>
          <w:iCs/>
        </w:rPr>
        <w:t>more urgent</w:t>
      </w:r>
      <w:r w:rsidR="008C4F45" w:rsidRPr="008C4F45">
        <w:rPr>
          <w:rFonts w:ascii="Calibri" w:hAnsi="Calibri" w:cs="Calibri"/>
        </w:rPr>
        <w:t xml:space="preserve"> – than ever before. The greatest legal protection</w:t>
      </w:r>
      <w:r w:rsidR="008D1A36">
        <w:rPr>
          <w:rFonts w:ascii="Calibri" w:hAnsi="Calibri" w:cs="Calibri"/>
        </w:rPr>
        <w:t>s</w:t>
      </w:r>
      <w:r w:rsidR="008C4F45" w:rsidRPr="008C4F45">
        <w:rPr>
          <w:rFonts w:ascii="Calibri" w:hAnsi="Calibri" w:cs="Calibri"/>
        </w:rPr>
        <w:t xml:space="preserve"> afforded to women today rest on the Equal Protection Clause of the 14th Amendment to the Constitution. However, the focus of the 14th Amendment was not women’s rights, but the rights of formerly enslaved </w:t>
      </w:r>
      <w:proofErr w:type="gramStart"/>
      <w:r w:rsidR="008C4F45" w:rsidRPr="008C4F45">
        <w:rPr>
          <w:rFonts w:ascii="Calibri" w:hAnsi="Calibri" w:cs="Calibri"/>
        </w:rPr>
        <w:t>persons</w:t>
      </w:r>
      <w:proofErr w:type="gramEnd"/>
      <w:r w:rsidR="008C4F45" w:rsidRPr="008C4F45">
        <w:rPr>
          <w:rFonts w:ascii="Calibri" w:hAnsi="Calibri" w:cs="Calibri"/>
        </w:rPr>
        <w:t xml:space="preserve">. For the past half century, judicial interpretation has extended the 14th Amendment to cover sex discrimination claims. However, </w:t>
      </w:r>
      <w:r w:rsidR="000F153B">
        <w:rPr>
          <w:rFonts w:ascii="Calibri" w:hAnsi="Calibri" w:cs="Calibri"/>
        </w:rPr>
        <w:t xml:space="preserve">“originalists” </w:t>
      </w:r>
      <w:r w:rsidR="008C4F45" w:rsidRPr="008C4F45">
        <w:rPr>
          <w:rFonts w:ascii="Calibri" w:hAnsi="Calibri" w:cs="Calibri"/>
        </w:rPr>
        <w:t>on the Supreme Court and elsewhere contend that</w:t>
      </w:r>
      <w:r w:rsidR="00780CDD">
        <w:rPr>
          <w:rFonts w:ascii="Calibri" w:hAnsi="Calibri" w:cs="Calibri"/>
        </w:rPr>
        <w:t xml:space="preserve"> – because </w:t>
      </w:r>
      <w:r w:rsidR="008C4F45" w:rsidRPr="008C4F45">
        <w:rPr>
          <w:rFonts w:ascii="Calibri" w:hAnsi="Calibri" w:cs="Calibri"/>
        </w:rPr>
        <w:t>the framers did not intend for the 14th Amendment to cover sex</w:t>
      </w:r>
      <w:r w:rsidR="00780CDD">
        <w:rPr>
          <w:rFonts w:ascii="Calibri" w:hAnsi="Calibri" w:cs="Calibri"/>
        </w:rPr>
        <w:t xml:space="preserve"> – it </w:t>
      </w:r>
      <w:r w:rsidR="008C4F45" w:rsidRPr="008C4F45">
        <w:rPr>
          <w:rFonts w:ascii="Calibri" w:hAnsi="Calibri" w:cs="Calibri"/>
        </w:rPr>
        <w:t>should not be so interpreted now. The Supreme Court’s recent decisions in </w:t>
      </w:r>
      <w:r w:rsidR="008C4F45" w:rsidRPr="008C4F45">
        <w:rPr>
          <w:rFonts w:ascii="Calibri" w:hAnsi="Calibri" w:cs="Calibri"/>
          <w:u w:val="single"/>
        </w:rPr>
        <w:t>Dobbs</w:t>
      </w:r>
      <w:r w:rsidR="008C4F45" w:rsidRPr="008C4F45">
        <w:rPr>
          <w:rFonts w:ascii="Calibri" w:hAnsi="Calibri" w:cs="Calibri"/>
        </w:rPr>
        <w:t> and elsewhere evince a</w:t>
      </w:r>
      <w:r w:rsidR="000F153B">
        <w:rPr>
          <w:rFonts w:ascii="Calibri" w:hAnsi="Calibri" w:cs="Calibri"/>
        </w:rPr>
        <w:t xml:space="preserve"> clear and concerning</w:t>
      </w:r>
      <w:r w:rsidR="008C4F45" w:rsidRPr="008C4F45">
        <w:rPr>
          <w:rFonts w:ascii="Calibri" w:hAnsi="Calibri" w:cs="Calibri"/>
        </w:rPr>
        <w:t xml:space="preserve"> trend away from longstanding interpretations of the 14th Amendment as protecting women’s rights.</w:t>
      </w:r>
      <w:bookmarkStart w:id="13" w:name="_ednref17"/>
      <w:r w:rsidR="008D1A36">
        <w:rPr>
          <w:rStyle w:val="FootnoteReference"/>
          <w:rFonts w:ascii="Calibri" w:hAnsi="Calibri" w:cs="Calibri"/>
        </w:rPr>
        <w:footnoteReference w:id="42"/>
      </w:r>
      <w:bookmarkEnd w:id="13"/>
      <w:r w:rsidR="000F153B">
        <w:rPr>
          <w:rFonts w:ascii="Calibri" w:hAnsi="Calibri" w:cs="Calibri"/>
        </w:rPr>
        <w:t xml:space="preserve"> If 14th Amendment protections are stripped away and the ERA is not recognized as the 28th Amendment, women will be left utterly bereft of protection in the Constitution, apart from the 19th Amendment, which protects women’s right to vote. </w:t>
      </w:r>
      <w:r w:rsidR="008D1A36" w:rsidRPr="008C4F45">
        <w:rPr>
          <w:rFonts w:ascii="Calibri" w:hAnsi="Calibri" w:cs="Calibri"/>
        </w:rPr>
        <w:t xml:space="preserve"> </w:t>
      </w:r>
    </w:p>
    <w:p w14:paraId="369120FE" w14:textId="77777777" w:rsidR="008C4F45" w:rsidRDefault="008C4F45" w:rsidP="008C4F45">
      <w:pPr>
        <w:pStyle w:val="NoSpacing"/>
        <w:rPr>
          <w:rFonts w:ascii="Calibri" w:hAnsi="Calibri" w:cs="Calibri"/>
        </w:rPr>
      </w:pPr>
    </w:p>
    <w:p w14:paraId="3D83DE53" w14:textId="3B2A4D35" w:rsidR="008C4F45" w:rsidRPr="008C4F45" w:rsidRDefault="008C4F45" w:rsidP="008C4F45">
      <w:pPr>
        <w:pStyle w:val="NoSpacing"/>
        <w:rPr>
          <w:rFonts w:ascii="Calibri" w:hAnsi="Calibri" w:cs="Calibri"/>
        </w:rPr>
      </w:pPr>
      <w:r w:rsidRPr="008C4F45">
        <w:rPr>
          <w:rFonts w:ascii="Calibri" w:hAnsi="Calibri" w:cs="Calibri"/>
        </w:rPr>
        <w:t>Women’s rights are under</w:t>
      </w:r>
      <w:r w:rsidR="000F153B">
        <w:rPr>
          <w:rFonts w:ascii="Calibri" w:hAnsi="Calibri" w:cs="Calibri"/>
        </w:rPr>
        <w:t xml:space="preserve"> unrelenting attack from all corners</w:t>
      </w:r>
      <w:r w:rsidR="00F24530">
        <w:rPr>
          <w:rFonts w:ascii="Calibri" w:hAnsi="Calibri" w:cs="Calibri"/>
        </w:rPr>
        <w:t xml:space="preserve"> – and the </w:t>
      </w:r>
      <w:r w:rsidR="000F153B">
        <w:rPr>
          <w:rFonts w:ascii="Calibri" w:hAnsi="Calibri" w:cs="Calibri"/>
        </w:rPr>
        <w:t xml:space="preserve">horrors of today </w:t>
      </w:r>
      <w:r w:rsidR="008D1BBC">
        <w:rPr>
          <w:rFonts w:ascii="Calibri" w:hAnsi="Calibri" w:cs="Calibri"/>
        </w:rPr>
        <w:t>are certain to p</w:t>
      </w:r>
      <w:r w:rsidRPr="008C4F45">
        <w:rPr>
          <w:rFonts w:ascii="Calibri" w:hAnsi="Calibri" w:cs="Calibri"/>
        </w:rPr>
        <w:t>ale by comparison to what is to come, unless women are accorded the protections of the ERA.</w:t>
      </w:r>
      <w:bookmarkStart w:id="14" w:name="_ednref18"/>
      <w:r w:rsidR="008D1A36">
        <w:rPr>
          <w:rStyle w:val="FootnoteReference"/>
          <w:rFonts w:ascii="Calibri" w:hAnsi="Calibri" w:cs="Calibri"/>
        </w:rPr>
        <w:footnoteReference w:id="43"/>
      </w:r>
      <w:bookmarkEnd w:id="14"/>
      <w:r w:rsidR="008D1A36" w:rsidRPr="008C4F45">
        <w:rPr>
          <w:rFonts w:ascii="Calibri" w:hAnsi="Calibri" w:cs="Calibri"/>
        </w:rPr>
        <w:t xml:space="preserve"> </w:t>
      </w:r>
    </w:p>
    <w:p w14:paraId="4CCC9EC7" w14:textId="77777777" w:rsidR="008D1A36" w:rsidRDefault="008D1A36" w:rsidP="008C4F45">
      <w:pPr>
        <w:pStyle w:val="NoSpacing"/>
        <w:rPr>
          <w:rFonts w:ascii="Calibri" w:hAnsi="Calibri" w:cs="Calibri"/>
        </w:rPr>
      </w:pPr>
    </w:p>
    <w:p w14:paraId="06F4F025" w14:textId="51EBCB9C" w:rsidR="008C4F45" w:rsidRPr="008C4F45" w:rsidRDefault="00B334B0" w:rsidP="008C4F45">
      <w:pPr>
        <w:pStyle w:val="NoSpacing"/>
        <w:rPr>
          <w:rFonts w:ascii="Calibri" w:hAnsi="Calibri" w:cs="Calibri"/>
        </w:rPr>
      </w:pPr>
      <w:r>
        <w:rPr>
          <w:rFonts w:ascii="Calibri" w:hAnsi="Calibri" w:cs="Calibri"/>
        </w:rPr>
        <w:t xml:space="preserve">Moreover, the </w:t>
      </w:r>
      <w:r w:rsidR="008C4F45" w:rsidRPr="008C4F45">
        <w:rPr>
          <w:rFonts w:ascii="Calibri" w:hAnsi="Calibri" w:cs="Calibri"/>
        </w:rPr>
        <w:t xml:space="preserve">ERA is </w:t>
      </w:r>
      <w:r w:rsidR="00A96D2F">
        <w:rPr>
          <w:rFonts w:ascii="Calibri" w:hAnsi="Calibri" w:cs="Calibri"/>
        </w:rPr>
        <w:t xml:space="preserve">plainly </w:t>
      </w:r>
      <w:r w:rsidR="008C4F45" w:rsidRPr="008C4F45">
        <w:rPr>
          <w:rFonts w:ascii="Calibri" w:hAnsi="Calibri" w:cs="Calibri"/>
        </w:rPr>
        <w:t>not a partisan issue. Poll</w:t>
      </w:r>
      <w:r w:rsidR="000F153B">
        <w:rPr>
          <w:rFonts w:ascii="Calibri" w:hAnsi="Calibri" w:cs="Calibri"/>
        </w:rPr>
        <w:t xml:space="preserve"> after poll </w:t>
      </w:r>
      <w:r w:rsidR="008C4F45" w:rsidRPr="008C4F45">
        <w:rPr>
          <w:rFonts w:ascii="Calibri" w:hAnsi="Calibri" w:cs="Calibri"/>
        </w:rPr>
        <w:t>confirm that the ERA enjoys</w:t>
      </w:r>
      <w:r w:rsidR="00104225">
        <w:rPr>
          <w:rFonts w:ascii="Calibri" w:hAnsi="Calibri" w:cs="Calibri"/>
        </w:rPr>
        <w:t xml:space="preserve"> overwhelming </w:t>
      </w:r>
      <w:r w:rsidR="008C4F45" w:rsidRPr="008C4F45">
        <w:rPr>
          <w:rFonts w:ascii="Calibri" w:hAnsi="Calibri" w:cs="Calibri"/>
        </w:rPr>
        <w:t>public support, across party lines.</w:t>
      </w:r>
      <w:bookmarkStart w:id="15" w:name="_ednref19"/>
      <w:r w:rsidR="00847AB3">
        <w:rPr>
          <w:rStyle w:val="FootnoteReference"/>
          <w:rFonts w:ascii="Calibri" w:hAnsi="Calibri" w:cs="Calibri"/>
        </w:rPr>
        <w:footnoteReference w:id="44"/>
      </w:r>
      <w:bookmarkEnd w:id="15"/>
      <w:r w:rsidR="00847AB3" w:rsidRPr="008C4F45">
        <w:rPr>
          <w:rFonts w:ascii="Calibri" w:hAnsi="Calibri" w:cs="Calibri"/>
        </w:rPr>
        <w:t xml:space="preserve"> </w:t>
      </w:r>
      <w:r w:rsidR="00673F4F">
        <w:rPr>
          <w:rFonts w:ascii="Calibri" w:hAnsi="Calibri" w:cs="Calibri"/>
        </w:rPr>
        <w:t>An</w:t>
      </w:r>
      <w:r w:rsidR="0097191D">
        <w:rPr>
          <w:rFonts w:ascii="Calibri" w:hAnsi="Calibri" w:cs="Calibri"/>
        </w:rPr>
        <w:t xml:space="preserve">d, significantly, </w:t>
      </w:r>
      <w:r w:rsidR="00104225">
        <w:rPr>
          <w:rFonts w:ascii="Calibri" w:hAnsi="Calibri" w:cs="Calibri"/>
        </w:rPr>
        <w:t xml:space="preserve">the U.S. </w:t>
      </w:r>
      <w:r w:rsidR="008C4F45" w:rsidRPr="008C4F45">
        <w:rPr>
          <w:rFonts w:ascii="Calibri" w:hAnsi="Calibri" w:cs="Calibri"/>
        </w:rPr>
        <w:t>stands alone in the world, with “the only major written constitution . . . that lacks a provision declaring the equality of the sexes.” In</w:t>
      </w:r>
      <w:r w:rsidR="00104225">
        <w:rPr>
          <w:rFonts w:ascii="Calibri" w:hAnsi="Calibri" w:cs="Calibri"/>
        </w:rPr>
        <w:t xml:space="preserve"> other words, </w:t>
      </w:r>
      <w:r w:rsidR="008C4F45" w:rsidRPr="008C4F45">
        <w:rPr>
          <w:rFonts w:ascii="Calibri" w:hAnsi="Calibri" w:cs="Calibri"/>
        </w:rPr>
        <w:t>we are a global outlier</w:t>
      </w:r>
      <w:r w:rsidR="00847AB3">
        <w:rPr>
          <w:rFonts w:ascii="Calibri" w:hAnsi="Calibri" w:cs="Calibri"/>
        </w:rPr>
        <w:t>.</w:t>
      </w:r>
      <w:r w:rsidR="00847AB3">
        <w:rPr>
          <w:rStyle w:val="FootnoteReference"/>
          <w:rFonts w:ascii="Calibri" w:hAnsi="Calibri" w:cs="Calibri"/>
        </w:rPr>
        <w:footnoteReference w:id="45"/>
      </w:r>
      <w:r w:rsidR="008C4F45" w:rsidRPr="008C4F45">
        <w:rPr>
          <w:rFonts w:ascii="Calibri" w:hAnsi="Calibri" w:cs="Calibri"/>
        </w:rPr>
        <w:t> The time is now to put the 170 million women and girls of this country into the U.S. Constitution. Waiting more than a century for over half of the U.S. population to attain constitutional equality is long enough.</w:t>
      </w:r>
    </w:p>
    <w:p w14:paraId="10B5B984" w14:textId="77777777" w:rsidR="008D1A36" w:rsidRDefault="008D1A36" w:rsidP="008C4F45">
      <w:pPr>
        <w:pStyle w:val="NoSpacing"/>
        <w:rPr>
          <w:rFonts w:ascii="Calibri" w:hAnsi="Calibri" w:cs="Calibri"/>
        </w:rPr>
      </w:pPr>
    </w:p>
    <w:p w14:paraId="7DAD74AF" w14:textId="36904AB5" w:rsidR="008C4F45" w:rsidRDefault="008C4F45" w:rsidP="008C4F45">
      <w:pPr>
        <w:pStyle w:val="NoSpacing"/>
        <w:rPr>
          <w:rFonts w:ascii="Calibri" w:hAnsi="Calibri" w:cs="Calibri"/>
        </w:rPr>
      </w:pPr>
      <w:r w:rsidRPr="008C4F45">
        <w:rPr>
          <w:rFonts w:ascii="Calibri" w:hAnsi="Calibri" w:cs="Calibri"/>
        </w:rPr>
        <w:t>Over a lifetime</w:t>
      </w:r>
      <w:r w:rsidR="00A96D2F">
        <w:rPr>
          <w:rFonts w:ascii="Calibri" w:hAnsi="Calibri" w:cs="Calibri"/>
        </w:rPr>
        <w:t xml:space="preserve"> of public service, first </w:t>
      </w:r>
      <w:r w:rsidRPr="008C4F45">
        <w:rPr>
          <w:rFonts w:ascii="Calibri" w:hAnsi="Calibri" w:cs="Calibri"/>
        </w:rPr>
        <w:t>in the Senate and</w:t>
      </w:r>
      <w:r w:rsidR="00A96D2F">
        <w:rPr>
          <w:rFonts w:ascii="Calibri" w:hAnsi="Calibri" w:cs="Calibri"/>
        </w:rPr>
        <w:t>, more recently, in</w:t>
      </w:r>
      <w:r w:rsidRPr="008C4F45">
        <w:rPr>
          <w:rFonts w:ascii="Calibri" w:hAnsi="Calibri" w:cs="Calibri"/>
        </w:rPr>
        <w:t xml:space="preserve"> The White House,</w:t>
      </w:r>
      <w:r w:rsidR="00A96D2F">
        <w:rPr>
          <w:rFonts w:ascii="Calibri" w:hAnsi="Calibri" w:cs="Calibri"/>
        </w:rPr>
        <w:t xml:space="preserve"> President Biden has earned his legendary status as a champion of </w:t>
      </w:r>
      <w:r w:rsidRPr="008C4F45">
        <w:rPr>
          <w:rFonts w:ascii="Calibri" w:hAnsi="Calibri" w:cs="Calibri"/>
        </w:rPr>
        <w:t xml:space="preserve">equity and equality, </w:t>
      </w:r>
      <w:r w:rsidR="00A96D2F">
        <w:rPr>
          <w:rFonts w:ascii="Calibri" w:hAnsi="Calibri" w:cs="Calibri"/>
        </w:rPr>
        <w:t xml:space="preserve">particularly the rights of women. </w:t>
      </w:r>
      <w:r w:rsidR="00E90782">
        <w:rPr>
          <w:rFonts w:ascii="Calibri" w:hAnsi="Calibri" w:cs="Calibri"/>
        </w:rPr>
        <w:t>But c</w:t>
      </w:r>
      <w:r w:rsidR="00A96D2F">
        <w:rPr>
          <w:rFonts w:ascii="Calibri" w:hAnsi="Calibri" w:cs="Calibri"/>
        </w:rPr>
        <w:t xml:space="preserve">ertifying and publishing the Equal Rights Amendment would not merely cement the President’s women’s rights legacy, it would constitute the single greatest expansion of </w:t>
      </w:r>
      <w:r w:rsidR="00E90782">
        <w:rPr>
          <w:rFonts w:ascii="Calibri" w:hAnsi="Calibri" w:cs="Calibri"/>
        </w:rPr>
        <w:t>civil/human rights in the nation’s history. President Biden would instantly become “The Lincoln of Our Times.”</w:t>
      </w:r>
    </w:p>
    <w:p w14:paraId="559DB5E3" w14:textId="77777777" w:rsidR="00513FE4" w:rsidRDefault="00513FE4" w:rsidP="008C4F45">
      <w:pPr>
        <w:pStyle w:val="NoSpacing"/>
        <w:rPr>
          <w:rFonts w:ascii="Calibri" w:hAnsi="Calibri" w:cs="Calibri"/>
        </w:rPr>
      </w:pPr>
    </w:p>
    <w:p w14:paraId="0E2BF427" w14:textId="75DDB60B" w:rsidR="00A96D2F" w:rsidRDefault="00A96D2F" w:rsidP="008C4F45">
      <w:pPr>
        <w:pStyle w:val="NoSpacing"/>
        <w:rPr>
          <w:rFonts w:ascii="Calibri" w:hAnsi="Calibri" w:cs="Calibri"/>
        </w:rPr>
      </w:pPr>
      <w:r>
        <w:rPr>
          <w:rFonts w:ascii="Calibri" w:hAnsi="Calibri" w:cs="Calibri"/>
        </w:rPr>
        <w:t>In an extraordinary</w:t>
      </w:r>
      <w:r w:rsidR="00E90782">
        <w:rPr>
          <w:rFonts w:ascii="Calibri" w:hAnsi="Calibri" w:cs="Calibri"/>
        </w:rPr>
        <w:t xml:space="preserve"> stroke </w:t>
      </w:r>
      <w:r>
        <w:rPr>
          <w:rFonts w:ascii="Calibri" w:hAnsi="Calibri" w:cs="Calibri"/>
        </w:rPr>
        <w:t xml:space="preserve">of poetry, Monday, January 20 will be both Inauguration Day and Martin Luther King Day. As Martin Luther King, Jr. once observed, “The time is always right to do what is right.” </w:t>
      </w:r>
    </w:p>
    <w:p w14:paraId="51EE15D1" w14:textId="77777777" w:rsidR="00A96D2F" w:rsidRDefault="00A96D2F" w:rsidP="008C4F45">
      <w:pPr>
        <w:pStyle w:val="NoSpacing"/>
        <w:rPr>
          <w:rFonts w:ascii="Calibri" w:hAnsi="Calibri" w:cs="Calibri"/>
        </w:rPr>
      </w:pPr>
    </w:p>
    <w:p w14:paraId="02625517" w14:textId="510318B2" w:rsidR="008C4F45" w:rsidRDefault="008C4F45" w:rsidP="008C4F45">
      <w:pPr>
        <w:pStyle w:val="NoSpacing"/>
        <w:rPr>
          <w:rFonts w:ascii="Calibri" w:hAnsi="Calibri" w:cs="Calibri"/>
        </w:rPr>
      </w:pPr>
      <w:r w:rsidRPr="008C4F45">
        <w:rPr>
          <w:rFonts w:ascii="Calibri" w:hAnsi="Calibri" w:cs="Calibri"/>
        </w:rPr>
        <w:t>President Biden has the authority, the responsibility, and the opportunity to direct that the Equal Rights Amendment be certified and published as the 28th Amendment to the U.S. Constitution. The</w:t>
      </w:r>
      <w:r w:rsidR="00847AB3">
        <w:rPr>
          <w:rFonts w:ascii="Calibri" w:hAnsi="Calibri" w:cs="Calibri"/>
        </w:rPr>
        <w:t xml:space="preserve"> </w:t>
      </w:r>
      <w:r w:rsidR="002F144A">
        <w:rPr>
          <w:rFonts w:ascii="Calibri" w:hAnsi="Calibri" w:cs="Calibri"/>
        </w:rPr>
        <w:t xml:space="preserve">North Carolina Association of Women Attorneys </w:t>
      </w:r>
      <w:r w:rsidRPr="008C4F45">
        <w:rPr>
          <w:rFonts w:ascii="Calibri" w:hAnsi="Calibri" w:cs="Calibri"/>
        </w:rPr>
        <w:t>calls on the President to do so now –</w:t>
      </w:r>
      <w:r w:rsidR="00E90782">
        <w:rPr>
          <w:rFonts w:ascii="Calibri" w:hAnsi="Calibri" w:cs="Calibri"/>
        </w:rPr>
        <w:t xml:space="preserve"> immediately – before </w:t>
      </w:r>
      <w:r w:rsidRPr="008C4F45">
        <w:rPr>
          <w:rFonts w:ascii="Calibri" w:hAnsi="Calibri" w:cs="Calibri"/>
        </w:rPr>
        <w:t>it is too late.</w:t>
      </w:r>
    </w:p>
    <w:p w14:paraId="5FA5F528" w14:textId="77777777" w:rsidR="002F144A" w:rsidRDefault="002F144A" w:rsidP="008C4F45">
      <w:pPr>
        <w:pStyle w:val="NoSpacing"/>
        <w:rPr>
          <w:rFonts w:ascii="Calibri" w:hAnsi="Calibri" w:cs="Calibri"/>
        </w:rPr>
      </w:pPr>
    </w:p>
    <w:p w14:paraId="2982088B" w14:textId="769F3D75" w:rsidR="002F144A" w:rsidRDefault="002F144A" w:rsidP="008C4F45">
      <w:pPr>
        <w:pStyle w:val="NoSpacing"/>
        <w:rPr>
          <w:rFonts w:ascii="Calibri" w:hAnsi="Calibri" w:cs="Calibri"/>
          <w:b/>
          <w:bCs/>
        </w:rPr>
      </w:pPr>
    </w:p>
    <w:p w14:paraId="0FE83981" w14:textId="77777777" w:rsidR="00110DF5" w:rsidRDefault="00110DF5" w:rsidP="008C4F45">
      <w:pPr>
        <w:pStyle w:val="NoSpacing"/>
        <w:rPr>
          <w:rFonts w:ascii="Calibri" w:hAnsi="Calibri" w:cs="Calibri"/>
          <w:b/>
          <w:bCs/>
        </w:rPr>
      </w:pPr>
    </w:p>
    <w:p w14:paraId="1166FC0B" w14:textId="77777777" w:rsidR="008C4F45" w:rsidRPr="008C4F45" w:rsidRDefault="008C4F45" w:rsidP="008C4F45">
      <w:pPr>
        <w:pStyle w:val="NoSpacing"/>
        <w:rPr>
          <w:rFonts w:ascii="Calibri" w:hAnsi="Calibri" w:cs="Calibri"/>
        </w:rPr>
      </w:pPr>
      <w:r w:rsidRPr="008C4F45">
        <w:rPr>
          <w:rFonts w:ascii="Calibri" w:hAnsi="Calibri" w:cs="Calibri"/>
        </w:rPr>
        <w:t> </w:t>
      </w:r>
    </w:p>
    <w:p w14:paraId="1FFCE9E1" w14:textId="77777777" w:rsidR="00AB0FF8" w:rsidRPr="00493DD7" w:rsidRDefault="00AB0FF8" w:rsidP="00493DD7">
      <w:pPr>
        <w:pStyle w:val="NoSpacing"/>
        <w:rPr>
          <w:rFonts w:ascii="Calibri" w:hAnsi="Calibri" w:cs="Calibri"/>
        </w:rPr>
      </w:pPr>
    </w:p>
    <w:sectPr w:rsidR="00AB0FF8" w:rsidRPr="00493DD7" w:rsidSect="00EC267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A3F6F" w14:textId="77777777" w:rsidR="00DD75A7" w:rsidRDefault="00DD75A7" w:rsidP="00493DD7">
      <w:pPr>
        <w:spacing w:after="0" w:line="240" w:lineRule="auto"/>
      </w:pPr>
      <w:r>
        <w:separator/>
      </w:r>
    </w:p>
  </w:endnote>
  <w:endnote w:type="continuationSeparator" w:id="0">
    <w:p w14:paraId="7EB87FEE" w14:textId="77777777" w:rsidR="00DD75A7" w:rsidRDefault="00DD75A7" w:rsidP="0049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DDE26" w14:textId="77777777" w:rsidR="00DD75A7" w:rsidRDefault="00DD75A7" w:rsidP="00493DD7">
      <w:pPr>
        <w:spacing w:after="0" w:line="240" w:lineRule="auto"/>
      </w:pPr>
      <w:r>
        <w:separator/>
      </w:r>
    </w:p>
  </w:footnote>
  <w:footnote w:type="continuationSeparator" w:id="0">
    <w:p w14:paraId="5A6AEAB8" w14:textId="77777777" w:rsidR="00DD75A7" w:rsidRDefault="00DD75A7" w:rsidP="00493DD7">
      <w:pPr>
        <w:spacing w:after="0" w:line="240" w:lineRule="auto"/>
      </w:pPr>
      <w:r>
        <w:continuationSeparator/>
      </w:r>
    </w:p>
  </w:footnote>
  <w:footnote w:id="1">
    <w:p w14:paraId="0E248466" w14:textId="293DED4A" w:rsidR="00FC3529" w:rsidRPr="00FC3529" w:rsidRDefault="0072744B" w:rsidP="00FC3529">
      <w:pPr>
        <w:pStyle w:val="NoSpacing"/>
        <w:rPr>
          <w:rFonts w:ascii="Calibri" w:hAnsi="Calibri" w:cs="Calibri"/>
          <w:sz w:val="22"/>
          <w:szCs w:val="22"/>
        </w:rPr>
      </w:pPr>
      <w:r w:rsidRPr="00046CE7">
        <w:rPr>
          <w:rStyle w:val="FootnoteReference"/>
          <w:rFonts w:ascii="Calibri" w:hAnsi="Calibri" w:cs="Calibri"/>
          <w:sz w:val="22"/>
          <w:szCs w:val="22"/>
        </w:rPr>
        <w:footnoteRef/>
      </w:r>
      <w:r w:rsidRPr="00046CE7">
        <w:rPr>
          <w:rFonts w:ascii="Calibri" w:hAnsi="Calibri" w:cs="Calibri"/>
          <w:sz w:val="22"/>
          <w:szCs w:val="22"/>
        </w:rPr>
        <w:t xml:space="preserve"> </w:t>
      </w:r>
      <w:r w:rsidR="00046CE7">
        <w:rPr>
          <w:rFonts w:ascii="Calibri" w:hAnsi="Calibri" w:cs="Calibri"/>
          <w:i/>
          <w:iCs/>
          <w:sz w:val="22"/>
          <w:szCs w:val="22"/>
        </w:rPr>
        <w:t>See</w:t>
      </w:r>
      <w:r w:rsidR="00046CE7">
        <w:rPr>
          <w:rFonts w:ascii="Calibri" w:hAnsi="Calibri" w:cs="Calibri"/>
          <w:sz w:val="22"/>
          <w:szCs w:val="22"/>
        </w:rPr>
        <w:t xml:space="preserve">, </w:t>
      </w:r>
      <w:r w:rsidR="00046CE7">
        <w:rPr>
          <w:rFonts w:ascii="Calibri" w:hAnsi="Calibri" w:cs="Calibri"/>
          <w:i/>
          <w:iCs/>
          <w:sz w:val="22"/>
          <w:szCs w:val="22"/>
        </w:rPr>
        <w:t>e.g.</w:t>
      </w:r>
      <w:r w:rsidR="00AF2411">
        <w:rPr>
          <w:rFonts w:ascii="Calibri" w:hAnsi="Calibri" w:cs="Calibri"/>
          <w:sz w:val="22"/>
          <w:szCs w:val="22"/>
        </w:rPr>
        <w:t>,</w:t>
      </w:r>
      <w:r w:rsidR="007105C6">
        <w:rPr>
          <w:rFonts w:ascii="Calibri" w:hAnsi="Calibri" w:cs="Calibri"/>
          <w:sz w:val="22"/>
          <w:szCs w:val="22"/>
        </w:rPr>
        <w:t xml:space="preserve"> </w:t>
      </w:r>
      <w:r w:rsidR="003F0A90" w:rsidRPr="00C101E6">
        <w:rPr>
          <w:rFonts w:ascii="Calibri" w:hAnsi="Calibri" w:cs="Calibri"/>
          <w:sz w:val="22"/>
          <w:szCs w:val="22"/>
        </w:rPr>
        <w:t>American Bar Association Resolution and Report/Report with Recommendations (“R&amp;R”) #601 (Equal Rights Amendment) (adopted by acclamation Aug. 6, 2024) (Report updated Aug. 20, 2024) (“ABA Resolution and Report”)</w:t>
      </w:r>
      <w:r w:rsidR="003F0A90">
        <w:rPr>
          <w:rFonts w:ascii="Calibri" w:hAnsi="Calibri" w:cs="Calibri"/>
          <w:sz w:val="22"/>
          <w:szCs w:val="22"/>
        </w:rPr>
        <w:t xml:space="preserve"> (sponsored jointly by the ABA Commission on Women in the Profession and three other ABA entities, as well as the New York City Bar Association)</w:t>
      </w:r>
      <w:r w:rsidR="003F0A90" w:rsidRPr="00C101E6">
        <w:rPr>
          <w:rFonts w:ascii="Calibri" w:hAnsi="Calibri" w:cs="Calibri"/>
          <w:sz w:val="22"/>
          <w:szCs w:val="22"/>
        </w:rPr>
        <w:t>, </w:t>
      </w:r>
      <w:hyperlink r:id="rId1" w:history="1">
        <w:r w:rsidR="003F0A90" w:rsidRPr="00F8207A">
          <w:rPr>
            <w:rStyle w:val="Hyperlink"/>
            <w:rFonts w:ascii="Calibri" w:hAnsi="Calibri" w:cs="Calibri"/>
            <w:sz w:val="22"/>
            <w:szCs w:val="22"/>
          </w:rPr>
          <w:t>https://www.americanbar.org/content/dam/aba/administrative/women/2024/res-601-adopted.pdf</w:t>
        </w:r>
      </w:hyperlink>
      <w:r w:rsidR="003F0A90" w:rsidRPr="00F8207A">
        <w:rPr>
          <w:rFonts w:ascii="Calibri" w:hAnsi="Calibri" w:cs="Calibri"/>
          <w:sz w:val="22"/>
          <w:szCs w:val="22"/>
        </w:rPr>
        <w:t xml:space="preserve">; </w:t>
      </w:r>
      <w:r w:rsidR="007105C6" w:rsidRPr="00F8207A">
        <w:rPr>
          <w:rFonts w:ascii="Calibri" w:hAnsi="Calibri" w:cs="Calibri"/>
          <w:sz w:val="22"/>
          <w:szCs w:val="22"/>
        </w:rPr>
        <w:t>New York City Bar Association</w:t>
      </w:r>
      <w:r w:rsidR="00AC1D18" w:rsidRPr="00F8207A">
        <w:rPr>
          <w:rFonts w:ascii="Calibri" w:hAnsi="Calibri" w:cs="Calibri"/>
          <w:sz w:val="22"/>
          <w:szCs w:val="22"/>
        </w:rPr>
        <w:t xml:space="preserve"> Statement Calling for the Publication and Certification of the Equal Rights Amendment Before President Biden Leaves Office on January 20, 2025 (Dec. 24, 2024), </w:t>
      </w:r>
      <w:hyperlink r:id="rId2" w:anchor="_edn19" w:history="1">
        <w:r w:rsidR="00AC1D18" w:rsidRPr="00F8207A">
          <w:rPr>
            <w:rStyle w:val="Hyperlink"/>
            <w:rFonts w:ascii="Calibri" w:hAnsi="Calibri" w:cs="Calibri"/>
            <w:sz w:val="22"/>
            <w:szCs w:val="22"/>
          </w:rPr>
          <w:t>https://www.nycbar.org/reports/publication-and-certification-of-the-equal-rights-amendment-biden/#_edn19</w:t>
        </w:r>
      </w:hyperlink>
      <w:r w:rsidR="007105C6" w:rsidRPr="00F8207A">
        <w:rPr>
          <w:rFonts w:ascii="Calibri" w:hAnsi="Calibri" w:cs="Calibri"/>
          <w:sz w:val="22"/>
          <w:szCs w:val="22"/>
        </w:rPr>
        <w:t xml:space="preserve">; </w:t>
      </w:r>
      <w:r w:rsidR="002418C3" w:rsidRPr="00F8207A">
        <w:rPr>
          <w:rFonts w:ascii="Calibri" w:hAnsi="Calibri" w:cs="Calibri"/>
          <w:sz w:val="22"/>
          <w:szCs w:val="22"/>
        </w:rPr>
        <w:t xml:space="preserve">Letter to President Biden from Women Lawyers on Guard Action Network (“WLGAN”) and National Association of Women Lawyers (“NAWL”) re: Certify the ERA Now! (Dec. 4, 2024), </w:t>
      </w:r>
      <w:hyperlink r:id="rId3" w:history="1">
        <w:r w:rsidR="002418C3" w:rsidRPr="00F8207A">
          <w:rPr>
            <w:rStyle w:val="Hyperlink"/>
            <w:rFonts w:ascii="Calibri" w:hAnsi="Calibri" w:cs="Calibri"/>
            <w:sz w:val="22"/>
            <w:szCs w:val="22"/>
          </w:rPr>
          <w:t>https://mcusercontent.com/c2312611909237616b06efbcf/files/c8b48ca0-da7e-2307-a4bc-9eaaf63456f5/WLGAN_Letterhead_Letter_to_President_Biden_ERA_12_2024.pdf</w:t>
        </w:r>
      </w:hyperlink>
      <w:r w:rsidR="002418C3" w:rsidRPr="00F8207A">
        <w:rPr>
          <w:rFonts w:ascii="Calibri" w:hAnsi="Calibri" w:cs="Calibri"/>
          <w:sz w:val="22"/>
          <w:szCs w:val="22"/>
        </w:rPr>
        <w:t>;</w:t>
      </w:r>
      <w:r w:rsidR="00F8207A" w:rsidRPr="00F8207A">
        <w:rPr>
          <w:rFonts w:ascii="Calibri" w:hAnsi="Calibri" w:cs="Calibri"/>
          <w:sz w:val="22"/>
          <w:szCs w:val="22"/>
        </w:rPr>
        <w:t xml:space="preserve"> Letter to President Biden from Women’s Bar Association of D.C. (“WBA”) re: Confirm the Addition of the ERA to the Constitution as the 28th Amendment (Dec. 20, 2024), </w:t>
      </w:r>
      <w:hyperlink r:id="rId4" w:history="1">
        <w:r w:rsidR="00F8207A" w:rsidRPr="00FC3529">
          <w:rPr>
            <w:rStyle w:val="Hyperlink"/>
            <w:rFonts w:ascii="Calibri" w:hAnsi="Calibri" w:cs="Calibri"/>
            <w:sz w:val="22"/>
            <w:szCs w:val="22"/>
          </w:rPr>
          <w:t>https://wbadc.org/confirm-era-as-28th-amendment/</w:t>
        </w:r>
      </w:hyperlink>
      <w:r w:rsidR="00F8207A" w:rsidRPr="00FC3529">
        <w:rPr>
          <w:rFonts w:ascii="Calibri" w:hAnsi="Calibri" w:cs="Calibri"/>
          <w:sz w:val="22"/>
          <w:szCs w:val="22"/>
        </w:rPr>
        <w:t xml:space="preserve">; </w:t>
      </w:r>
      <w:r w:rsidR="00FC3529" w:rsidRPr="00FC3529">
        <w:rPr>
          <w:rFonts w:ascii="Calibri" w:hAnsi="Calibri" w:cs="Calibri"/>
          <w:sz w:val="22"/>
          <w:szCs w:val="22"/>
        </w:rPr>
        <w:t>NAWL Joins Second Letter to President Biden to Take Action on ERA (National Association of Women Lawyers, Dec. 16, 2024)</w:t>
      </w:r>
      <w:r w:rsidR="00FC3529">
        <w:rPr>
          <w:rFonts w:ascii="Calibri" w:hAnsi="Calibri" w:cs="Calibri"/>
          <w:sz w:val="22"/>
          <w:szCs w:val="22"/>
        </w:rPr>
        <w:t xml:space="preserve">, </w:t>
      </w:r>
      <w:hyperlink r:id="rId5" w:tgtFrame="_blank" w:history="1">
        <w:r w:rsidR="00FC3529" w:rsidRPr="00FC3529">
          <w:rPr>
            <w:rStyle w:val="Hyperlink"/>
            <w:rFonts w:ascii="Calibri" w:hAnsi="Calibri" w:cs="Calibri"/>
            <w:sz w:val="22"/>
            <w:szCs w:val="22"/>
          </w:rPr>
          <w:t>https://www.nawl.org/nawl-joins-second-letter-to-president-biden-to-take-action-on-era</w:t>
        </w:r>
      </w:hyperlink>
      <w:r w:rsidR="00FC3529">
        <w:rPr>
          <w:rFonts w:ascii="Calibri" w:hAnsi="Calibri" w:cs="Calibri"/>
          <w:sz w:val="22"/>
          <w:szCs w:val="22"/>
        </w:rPr>
        <w:t>.</w:t>
      </w:r>
    </w:p>
    <w:p w14:paraId="26EFF7BF" w14:textId="29F7FD1F" w:rsidR="00046CE7" w:rsidRPr="00FC3529" w:rsidRDefault="00046CE7" w:rsidP="002418C3">
      <w:pPr>
        <w:pStyle w:val="NoSpacing"/>
        <w:rPr>
          <w:rFonts w:ascii="Calibri" w:hAnsi="Calibri" w:cs="Calibri"/>
          <w:sz w:val="22"/>
          <w:szCs w:val="22"/>
        </w:rPr>
      </w:pPr>
    </w:p>
  </w:footnote>
  <w:footnote w:id="2">
    <w:p w14:paraId="5B5D28FB" w14:textId="2DA28A48" w:rsidR="004E4D0E" w:rsidRPr="002418C3" w:rsidRDefault="004E4D0E" w:rsidP="004E4D0E">
      <w:pPr>
        <w:pStyle w:val="NoSpacing"/>
        <w:rPr>
          <w:rFonts w:ascii="Calibri" w:hAnsi="Calibri" w:cs="Calibri"/>
          <w:sz w:val="22"/>
          <w:szCs w:val="22"/>
        </w:rPr>
      </w:pPr>
      <w:r w:rsidRPr="002418C3">
        <w:rPr>
          <w:rStyle w:val="FootnoteReference"/>
          <w:rFonts w:ascii="Calibri" w:hAnsi="Calibri" w:cs="Calibri"/>
          <w:sz w:val="22"/>
          <w:szCs w:val="22"/>
        </w:rPr>
        <w:footnoteRef/>
      </w:r>
      <w:r w:rsidRPr="002418C3">
        <w:rPr>
          <w:rFonts w:ascii="Calibri" w:hAnsi="Calibri" w:cs="Calibri"/>
          <w:sz w:val="22"/>
          <w:szCs w:val="22"/>
        </w:rPr>
        <w:t xml:space="preserve"> </w:t>
      </w:r>
      <w:r w:rsidR="00524BEA" w:rsidRPr="002418C3">
        <w:rPr>
          <w:rFonts w:ascii="Calibri" w:hAnsi="Calibri" w:cs="Calibri"/>
          <w:i/>
          <w:iCs/>
          <w:sz w:val="22"/>
          <w:szCs w:val="22"/>
        </w:rPr>
        <w:t xml:space="preserve">See </w:t>
      </w:r>
      <w:r w:rsidR="002418C3" w:rsidRPr="002418C3">
        <w:rPr>
          <w:rFonts w:ascii="Calibri" w:hAnsi="Calibri" w:cs="Calibri"/>
          <w:sz w:val="22"/>
          <w:szCs w:val="22"/>
        </w:rPr>
        <w:t xml:space="preserve">President Biden EXCLUSIVE Interview with </w:t>
      </w:r>
      <w:proofErr w:type="spellStart"/>
      <w:r w:rsidR="002418C3" w:rsidRPr="002418C3">
        <w:rPr>
          <w:rFonts w:ascii="Calibri" w:hAnsi="Calibri" w:cs="Calibri"/>
          <w:sz w:val="22"/>
          <w:szCs w:val="22"/>
        </w:rPr>
        <w:t>MeidasTouch</w:t>
      </w:r>
      <w:proofErr w:type="spellEnd"/>
      <w:r w:rsidR="002418C3" w:rsidRPr="002418C3">
        <w:rPr>
          <w:rFonts w:ascii="Calibri" w:hAnsi="Calibri" w:cs="Calibri"/>
          <w:sz w:val="22"/>
          <w:szCs w:val="22"/>
        </w:rPr>
        <w:t xml:space="preserve"> (</w:t>
      </w:r>
      <w:proofErr w:type="spellStart"/>
      <w:r w:rsidR="002418C3" w:rsidRPr="002418C3">
        <w:rPr>
          <w:rFonts w:ascii="Calibri" w:hAnsi="Calibri" w:cs="Calibri"/>
          <w:sz w:val="22"/>
          <w:szCs w:val="22"/>
        </w:rPr>
        <w:t>MeidasTouch</w:t>
      </w:r>
      <w:proofErr w:type="spellEnd"/>
      <w:r w:rsidR="002418C3" w:rsidRPr="002418C3">
        <w:rPr>
          <w:rFonts w:ascii="Calibri" w:hAnsi="Calibri" w:cs="Calibri"/>
          <w:sz w:val="22"/>
          <w:szCs w:val="22"/>
        </w:rPr>
        <w:t xml:space="preserve"> podcast/</w:t>
      </w:r>
      <w:proofErr w:type="spellStart"/>
      <w:r w:rsidR="002418C3" w:rsidRPr="002418C3">
        <w:rPr>
          <w:rFonts w:ascii="Calibri" w:hAnsi="Calibri" w:cs="Calibri"/>
          <w:sz w:val="22"/>
          <w:szCs w:val="22"/>
        </w:rPr>
        <w:t>MeidasTouch</w:t>
      </w:r>
      <w:proofErr w:type="spellEnd"/>
      <w:r w:rsidR="002418C3" w:rsidRPr="002418C3">
        <w:rPr>
          <w:rFonts w:ascii="Calibri" w:hAnsi="Calibri" w:cs="Calibri"/>
          <w:sz w:val="22"/>
          <w:szCs w:val="22"/>
        </w:rPr>
        <w:t xml:space="preserve"> Network, Dec. 16, 2024)</w:t>
      </w:r>
      <w:r w:rsidR="002418C3">
        <w:rPr>
          <w:rFonts w:ascii="Calibri" w:hAnsi="Calibri" w:cs="Calibri"/>
          <w:sz w:val="22"/>
          <w:szCs w:val="22"/>
        </w:rPr>
        <w:t xml:space="preserve"> (</w:t>
      </w:r>
      <w:r w:rsidR="002418C3" w:rsidRPr="002418C3">
        <w:rPr>
          <w:rFonts w:ascii="Calibri" w:hAnsi="Calibri" w:cs="Calibri"/>
          <w:i/>
          <w:iCs/>
          <w:sz w:val="22"/>
          <w:szCs w:val="22"/>
        </w:rPr>
        <w:t>circa</w:t>
      </w:r>
      <w:r w:rsidR="002418C3">
        <w:rPr>
          <w:rFonts w:ascii="Calibri" w:hAnsi="Calibri" w:cs="Calibri"/>
          <w:sz w:val="22"/>
          <w:szCs w:val="22"/>
        </w:rPr>
        <w:t xml:space="preserve"> 14:22)</w:t>
      </w:r>
      <w:r w:rsidR="002418C3" w:rsidRPr="002418C3">
        <w:rPr>
          <w:rFonts w:ascii="Calibri" w:hAnsi="Calibri" w:cs="Calibri"/>
          <w:sz w:val="22"/>
          <w:szCs w:val="22"/>
        </w:rPr>
        <w:t xml:space="preserve">, </w:t>
      </w:r>
      <w:hyperlink r:id="rId6" w:history="1">
        <w:r w:rsidR="002418C3" w:rsidRPr="002418C3">
          <w:rPr>
            <w:rStyle w:val="Hyperlink"/>
            <w:rFonts w:ascii="Calibri" w:hAnsi="Calibri" w:cs="Calibri"/>
            <w:sz w:val="22"/>
            <w:szCs w:val="22"/>
          </w:rPr>
          <w:t>https://www.youtube.com/watch?v=TJfOAjUleTc</w:t>
        </w:r>
      </w:hyperlink>
      <w:r w:rsidR="002418C3" w:rsidRPr="002418C3">
        <w:rPr>
          <w:rFonts w:ascii="Calibri" w:hAnsi="Calibri" w:cs="Calibri"/>
          <w:sz w:val="22"/>
          <w:szCs w:val="22"/>
        </w:rPr>
        <w:t>.</w:t>
      </w:r>
      <w:r w:rsidRPr="002418C3">
        <w:rPr>
          <w:rFonts w:ascii="Calibri" w:hAnsi="Calibri" w:cs="Calibri"/>
          <w:sz w:val="22"/>
          <w:szCs w:val="22"/>
        </w:rPr>
        <w:t xml:space="preserve"> </w:t>
      </w:r>
    </w:p>
  </w:footnote>
  <w:footnote w:id="3">
    <w:p w14:paraId="1FE43683" w14:textId="77777777" w:rsidR="00FC3529" w:rsidRDefault="00FC3529" w:rsidP="00C101E6">
      <w:pPr>
        <w:pStyle w:val="NoSpacing"/>
        <w:rPr>
          <w:rFonts w:ascii="Calibri" w:hAnsi="Calibri" w:cs="Calibri"/>
          <w:sz w:val="22"/>
          <w:szCs w:val="22"/>
        </w:rPr>
      </w:pPr>
    </w:p>
    <w:p w14:paraId="2BE81CC0" w14:textId="64BC1E53" w:rsidR="00C101E6" w:rsidRPr="00C101E6" w:rsidRDefault="00100A0F" w:rsidP="00C101E6">
      <w:pPr>
        <w:pStyle w:val="NoSpacing"/>
        <w:rPr>
          <w:rFonts w:ascii="Calibri" w:hAnsi="Calibri" w:cs="Calibri"/>
          <w:sz w:val="22"/>
          <w:szCs w:val="22"/>
        </w:rPr>
      </w:pPr>
      <w:r w:rsidRPr="008D1A36">
        <w:rPr>
          <w:rStyle w:val="FootnoteReference"/>
          <w:rFonts w:ascii="Calibri" w:hAnsi="Calibri" w:cs="Calibri"/>
          <w:sz w:val="22"/>
          <w:szCs w:val="22"/>
        </w:rPr>
        <w:footnoteRef/>
      </w:r>
      <w:r w:rsidRPr="008D1A36">
        <w:rPr>
          <w:rFonts w:ascii="Calibri" w:hAnsi="Calibri" w:cs="Calibri"/>
          <w:sz w:val="22"/>
          <w:szCs w:val="22"/>
        </w:rPr>
        <w:t xml:space="preserve"> </w:t>
      </w:r>
      <w:r w:rsidR="00C101E6" w:rsidRPr="00C101E6">
        <w:rPr>
          <w:rFonts w:ascii="Calibri" w:hAnsi="Calibri" w:cs="Calibri"/>
          <w:i/>
          <w:iCs/>
          <w:sz w:val="22"/>
          <w:szCs w:val="22"/>
        </w:rPr>
        <w:t>See </w:t>
      </w:r>
      <w:r w:rsidR="00C101E6" w:rsidRPr="00C101E6">
        <w:rPr>
          <w:rFonts w:ascii="Calibri" w:hAnsi="Calibri" w:cs="Calibri"/>
          <w:sz w:val="22"/>
          <w:szCs w:val="22"/>
        </w:rPr>
        <w:t>American Bar Association Resolution and Report/Report with Recommendations (“R&amp;R”) #601 (Equal Rights Amendment) (adopted by acclamation Aug. 6, 2024) (Report updated Aug. 20, 2024) (“ABA Resolution and Report”)</w:t>
      </w:r>
      <w:r w:rsidR="00C242A0">
        <w:rPr>
          <w:rFonts w:ascii="Calibri" w:hAnsi="Calibri" w:cs="Calibri"/>
          <w:sz w:val="22"/>
          <w:szCs w:val="22"/>
        </w:rPr>
        <w:t xml:space="preserve"> </w:t>
      </w:r>
      <w:r w:rsidR="00CE1378">
        <w:rPr>
          <w:rFonts w:ascii="Calibri" w:hAnsi="Calibri" w:cs="Calibri"/>
          <w:sz w:val="22"/>
          <w:szCs w:val="22"/>
        </w:rPr>
        <w:t xml:space="preserve">(sponsored jointly by the ABA Commission on Women in the Profession and </w:t>
      </w:r>
      <w:r w:rsidR="0074418C">
        <w:rPr>
          <w:rFonts w:ascii="Calibri" w:hAnsi="Calibri" w:cs="Calibri"/>
          <w:sz w:val="22"/>
          <w:szCs w:val="22"/>
        </w:rPr>
        <w:t xml:space="preserve">three </w:t>
      </w:r>
      <w:r w:rsidR="00CE1378">
        <w:rPr>
          <w:rFonts w:ascii="Calibri" w:hAnsi="Calibri" w:cs="Calibri"/>
          <w:sz w:val="22"/>
          <w:szCs w:val="22"/>
        </w:rPr>
        <w:t>other ABA entities, as well as the New York City Bar Association)</w:t>
      </w:r>
      <w:r w:rsidR="00C101E6" w:rsidRPr="00C101E6">
        <w:rPr>
          <w:rFonts w:ascii="Calibri" w:hAnsi="Calibri" w:cs="Calibri"/>
          <w:sz w:val="22"/>
          <w:szCs w:val="22"/>
        </w:rPr>
        <w:t>, </w:t>
      </w:r>
      <w:hyperlink r:id="rId7" w:history="1">
        <w:r w:rsidR="00CE1378" w:rsidRPr="00796088">
          <w:rPr>
            <w:rStyle w:val="Hyperlink"/>
            <w:rFonts w:ascii="Calibri" w:hAnsi="Calibri" w:cs="Calibri"/>
            <w:sz w:val="22"/>
            <w:szCs w:val="22"/>
          </w:rPr>
          <w:t>https://www.americanbar.org/content/dam/aba/administrative/women/2024/res-601-adopted.pdf</w:t>
        </w:r>
      </w:hyperlink>
      <w:r w:rsidR="00C101E6" w:rsidRPr="00C101E6">
        <w:rPr>
          <w:rFonts w:ascii="Calibri" w:hAnsi="Calibri" w:cs="Calibri"/>
          <w:sz w:val="22"/>
          <w:szCs w:val="22"/>
        </w:rPr>
        <w:t>. With approximately 400,000 members in the U.S. and around the world, the ABA is “the largest voluntary association of lawyers in the world” and “the national voice of the legal profession.”</w:t>
      </w:r>
    </w:p>
    <w:p w14:paraId="11CB438E" w14:textId="77777777" w:rsidR="00FC3529" w:rsidRDefault="00FC3529" w:rsidP="00C101E6">
      <w:pPr>
        <w:pStyle w:val="NoSpacing"/>
        <w:rPr>
          <w:rFonts w:ascii="Calibri" w:hAnsi="Calibri" w:cs="Calibri"/>
          <w:sz w:val="22"/>
          <w:szCs w:val="22"/>
        </w:rPr>
      </w:pPr>
    </w:p>
    <w:p w14:paraId="02A3BF4E" w14:textId="2A867B04" w:rsidR="00C101E6" w:rsidRPr="00C101E6" w:rsidRDefault="00C101E6" w:rsidP="00C101E6">
      <w:pPr>
        <w:pStyle w:val="NoSpacing"/>
        <w:rPr>
          <w:rFonts w:ascii="Calibri" w:hAnsi="Calibri" w:cs="Calibri"/>
          <w:sz w:val="22"/>
          <w:szCs w:val="22"/>
        </w:rPr>
      </w:pPr>
      <w:r w:rsidRPr="00C101E6">
        <w:rPr>
          <w:rFonts w:ascii="Calibri" w:hAnsi="Calibri" w:cs="Calibri"/>
          <w:sz w:val="22"/>
          <w:szCs w:val="22"/>
        </w:rPr>
        <w:t>The ABA Resolution and Report address the two procedural issues that ERA opponents have cited to attempt to stymie recognition of the ERA as the 28th Amendment – the timing of state ratification and the legal effect of purported rescissions. As to the legal effect of states’ purported rescissions of ratification, the ABA Resolution states that “Article V does not permit a state to rescind its ratification of an amendment to the Constitution,” with the rationale spelled out in the ABA Report. </w:t>
      </w:r>
      <w:r w:rsidRPr="00C101E6">
        <w:rPr>
          <w:rFonts w:ascii="Calibri" w:hAnsi="Calibri" w:cs="Calibri"/>
          <w:i/>
          <w:iCs/>
          <w:sz w:val="22"/>
          <w:szCs w:val="22"/>
        </w:rPr>
        <w:t>See </w:t>
      </w:r>
      <w:r w:rsidRPr="00C101E6">
        <w:rPr>
          <w:rFonts w:ascii="Calibri" w:hAnsi="Calibri" w:cs="Calibri"/>
          <w:sz w:val="22"/>
          <w:szCs w:val="22"/>
        </w:rPr>
        <w:t>ABA Report at 12-13.</w:t>
      </w:r>
    </w:p>
    <w:p w14:paraId="3A086603" w14:textId="5EEEC6BC" w:rsidR="00100A0F" w:rsidRPr="008D1A36" w:rsidRDefault="00100A0F" w:rsidP="008D1A36">
      <w:pPr>
        <w:pStyle w:val="NoSpacing"/>
        <w:rPr>
          <w:rFonts w:ascii="Calibri" w:hAnsi="Calibri" w:cs="Calibri"/>
          <w:sz w:val="22"/>
          <w:szCs w:val="22"/>
        </w:rPr>
      </w:pPr>
    </w:p>
  </w:footnote>
  <w:footnote w:id="4">
    <w:p w14:paraId="67BD4C24" w14:textId="30D4322D" w:rsidR="006D127D" w:rsidRPr="008D1A36" w:rsidRDefault="006D127D" w:rsidP="008D1A36">
      <w:pPr>
        <w:pStyle w:val="NoSpacing"/>
        <w:rPr>
          <w:rFonts w:ascii="Calibri" w:hAnsi="Calibri" w:cs="Calibri"/>
          <w:sz w:val="22"/>
          <w:szCs w:val="22"/>
        </w:rPr>
      </w:pPr>
      <w:r w:rsidRPr="008D1A36">
        <w:rPr>
          <w:rStyle w:val="FootnoteReference"/>
          <w:rFonts w:ascii="Calibri" w:hAnsi="Calibri" w:cs="Calibri"/>
          <w:sz w:val="22"/>
          <w:szCs w:val="22"/>
        </w:rPr>
        <w:footnoteRef/>
      </w:r>
      <w:r w:rsidRPr="008D1A36">
        <w:rPr>
          <w:rFonts w:ascii="Calibri" w:hAnsi="Calibri" w:cs="Calibri"/>
          <w:sz w:val="22"/>
          <w:szCs w:val="22"/>
        </w:rPr>
        <w:t xml:space="preserve"> </w:t>
      </w:r>
      <w:r w:rsidR="00247155" w:rsidRPr="00247155">
        <w:rPr>
          <w:rFonts w:ascii="Calibri" w:hAnsi="Calibri" w:cs="Calibri"/>
          <w:i/>
          <w:iCs/>
          <w:sz w:val="22"/>
          <w:szCs w:val="22"/>
        </w:rPr>
        <w:t>See </w:t>
      </w:r>
      <w:r w:rsidR="00247155" w:rsidRPr="00247155">
        <w:rPr>
          <w:rFonts w:ascii="Calibri" w:hAnsi="Calibri" w:cs="Calibri"/>
          <w:sz w:val="22"/>
          <w:szCs w:val="22"/>
        </w:rPr>
        <w:t>U.S. Constitution, Article V (“The Congress, whenever two-thirds of both houses shall deem it necessary, shall propose amendments to this Constitution, or, on the application of the legislatures of two-thirds of the several states, shall call a convention for proposing amendments, which, in either case, shall be valid to all intents and purposes, as part of this Constitution, when ratified by the legislatures of three-fourths of the several states, or by conventions in three-fourths thereof”), </w:t>
      </w:r>
      <w:hyperlink r:id="rId8" w:history="1">
        <w:r w:rsidR="00247155" w:rsidRPr="00247155">
          <w:rPr>
            <w:rStyle w:val="Hyperlink"/>
            <w:rFonts w:ascii="Calibri" w:hAnsi="Calibri" w:cs="Calibri"/>
            <w:sz w:val="22"/>
            <w:szCs w:val="22"/>
          </w:rPr>
          <w:t>https://www.law.cornell.edu/constitution/articlev</w:t>
        </w:r>
      </w:hyperlink>
      <w:r w:rsidR="00247155" w:rsidRPr="00247155">
        <w:rPr>
          <w:rFonts w:ascii="Calibri" w:hAnsi="Calibri" w:cs="Calibri"/>
          <w:sz w:val="22"/>
          <w:szCs w:val="22"/>
        </w:rPr>
        <w:t>.</w:t>
      </w:r>
    </w:p>
  </w:footnote>
  <w:footnote w:id="5">
    <w:p w14:paraId="21414979" w14:textId="77777777" w:rsidR="003E10E2" w:rsidRDefault="003E10E2" w:rsidP="008D1A36">
      <w:pPr>
        <w:pStyle w:val="NoSpacing"/>
        <w:rPr>
          <w:rFonts w:ascii="Calibri" w:hAnsi="Calibri" w:cs="Calibri"/>
          <w:sz w:val="22"/>
          <w:szCs w:val="22"/>
        </w:rPr>
      </w:pPr>
    </w:p>
    <w:p w14:paraId="722968C2" w14:textId="6B341AF4" w:rsidR="006D127D" w:rsidRPr="008D1A36" w:rsidRDefault="006D127D" w:rsidP="008D1A36">
      <w:pPr>
        <w:pStyle w:val="NoSpacing"/>
        <w:rPr>
          <w:rFonts w:ascii="Calibri" w:hAnsi="Calibri" w:cs="Calibri"/>
          <w:sz w:val="22"/>
          <w:szCs w:val="22"/>
        </w:rPr>
      </w:pPr>
      <w:r w:rsidRPr="008D1A36">
        <w:rPr>
          <w:rStyle w:val="FootnoteReference"/>
          <w:rFonts w:ascii="Calibri" w:hAnsi="Calibri" w:cs="Calibri"/>
          <w:sz w:val="22"/>
          <w:szCs w:val="22"/>
        </w:rPr>
        <w:footnoteRef/>
      </w:r>
      <w:r w:rsidRPr="008D1A36">
        <w:rPr>
          <w:rFonts w:ascii="Calibri" w:hAnsi="Calibri" w:cs="Calibri"/>
          <w:sz w:val="22"/>
          <w:szCs w:val="22"/>
        </w:rPr>
        <w:t xml:space="preserve"> </w:t>
      </w:r>
      <w:r w:rsidR="00FB3A01" w:rsidRPr="00FB3A01">
        <w:rPr>
          <w:rFonts w:ascii="Calibri" w:hAnsi="Calibri" w:cs="Calibri"/>
          <w:sz w:val="22"/>
          <w:szCs w:val="22"/>
        </w:rPr>
        <w:t>The</w:t>
      </w:r>
      <w:r w:rsidR="00556182">
        <w:rPr>
          <w:rFonts w:ascii="Calibri" w:hAnsi="Calibri" w:cs="Calibri"/>
          <w:sz w:val="22"/>
          <w:szCs w:val="22"/>
        </w:rPr>
        <w:t xml:space="preserve">se totals for both the U.S. </w:t>
      </w:r>
      <w:r w:rsidR="00FB3A01" w:rsidRPr="00FB3A01">
        <w:rPr>
          <w:rFonts w:ascii="Calibri" w:hAnsi="Calibri" w:cs="Calibri"/>
          <w:sz w:val="22"/>
          <w:szCs w:val="22"/>
        </w:rPr>
        <w:t>House of Representatives and</w:t>
      </w:r>
      <w:r w:rsidR="00801B1A">
        <w:rPr>
          <w:rFonts w:ascii="Calibri" w:hAnsi="Calibri" w:cs="Calibri"/>
          <w:sz w:val="22"/>
          <w:szCs w:val="22"/>
        </w:rPr>
        <w:t xml:space="preserve"> the U.S. Senate were thus </w:t>
      </w:r>
      <w:r w:rsidR="00FB3A01" w:rsidRPr="00FB3A01">
        <w:rPr>
          <w:rFonts w:ascii="Calibri" w:hAnsi="Calibri" w:cs="Calibri"/>
          <w:sz w:val="22"/>
          <w:szCs w:val="22"/>
        </w:rPr>
        <w:t xml:space="preserve">far </w:t>
      </w:r>
      <w:proofErr w:type="gramStart"/>
      <w:r w:rsidR="00FB3A01" w:rsidRPr="00FB3A01">
        <w:rPr>
          <w:rFonts w:ascii="Calibri" w:hAnsi="Calibri" w:cs="Calibri"/>
          <w:sz w:val="22"/>
          <w:szCs w:val="22"/>
        </w:rPr>
        <w:t>in excess of</w:t>
      </w:r>
      <w:proofErr w:type="gramEnd"/>
      <w:r w:rsidR="00FB3A01" w:rsidRPr="00FB3A01">
        <w:rPr>
          <w:rFonts w:ascii="Calibri" w:hAnsi="Calibri" w:cs="Calibri"/>
          <w:sz w:val="22"/>
          <w:szCs w:val="22"/>
        </w:rPr>
        <w:t xml:space="preserve"> the two-thirds majority required by Article V of the Constitution. </w:t>
      </w:r>
      <w:r w:rsidR="00FB3A01" w:rsidRPr="00FB3A01">
        <w:rPr>
          <w:rFonts w:ascii="Calibri" w:hAnsi="Calibri" w:cs="Calibri"/>
          <w:i/>
          <w:iCs/>
          <w:sz w:val="22"/>
          <w:szCs w:val="22"/>
        </w:rPr>
        <w:t>See</w:t>
      </w:r>
      <w:r w:rsidR="00FB3A01" w:rsidRPr="00FB3A01">
        <w:rPr>
          <w:rFonts w:ascii="Calibri" w:hAnsi="Calibri" w:cs="Calibri"/>
          <w:sz w:val="22"/>
          <w:szCs w:val="22"/>
        </w:rPr>
        <w:t> 117 Cong. Rec. 35815 (1971) (House vote on Oct. 12, 1971); 118 Cong. Rec. 9598 (1972) (Senate vote on March 22, 1972).</w:t>
      </w:r>
    </w:p>
  </w:footnote>
  <w:footnote w:id="6">
    <w:p w14:paraId="45742422" w14:textId="3A90D5DB" w:rsidR="006D127D" w:rsidRPr="008D1A36" w:rsidRDefault="006D127D" w:rsidP="008D1A36">
      <w:pPr>
        <w:pStyle w:val="NoSpacing"/>
        <w:rPr>
          <w:rFonts w:ascii="Calibri" w:hAnsi="Calibri" w:cs="Calibri"/>
          <w:sz w:val="22"/>
          <w:szCs w:val="22"/>
        </w:rPr>
      </w:pPr>
      <w:r w:rsidRPr="008D1A36">
        <w:rPr>
          <w:rStyle w:val="FootnoteReference"/>
          <w:rFonts w:ascii="Calibri" w:hAnsi="Calibri" w:cs="Calibri"/>
          <w:sz w:val="22"/>
          <w:szCs w:val="22"/>
        </w:rPr>
        <w:footnoteRef/>
      </w:r>
      <w:r w:rsidRPr="008D1A36">
        <w:rPr>
          <w:rFonts w:ascii="Calibri" w:hAnsi="Calibri" w:cs="Calibri"/>
          <w:sz w:val="22"/>
          <w:szCs w:val="22"/>
        </w:rPr>
        <w:t xml:space="preserve"> </w:t>
      </w:r>
      <w:r w:rsidR="002A396D" w:rsidRPr="002A396D">
        <w:rPr>
          <w:rFonts w:ascii="Calibri" w:hAnsi="Calibri" w:cs="Calibri"/>
          <w:i/>
          <w:iCs/>
          <w:sz w:val="22"/>
          <w:szCs w:val="22"/>
        </w:rPr>
        <w:t>See</w:t>
      </w:r>
      <w:r w:rsidR="002A396D" w:rsidRPr="002A396D">
        <w:rPr>
          <w:rFonts w:ascii="Calibri" w:hAnsi="Calibri" w:cs="Calibri"/>
          <w:sz w:val="22"/>
          <w:szCs w:val="22"/>
        </w:rPr>
        <w:t>, </w:t>
      </w:r>
      <w:r w:rsidR="002A396D" w:rsidRPr="002A396D">
        <w:rPr>
          <w:rFonts w:ascii="Calibri" w:hAnsi="Calibri" w:cs="Calibri"/>
          <w:i/>
          <w:iCs/>
          <w:sz w:val="22"/>
          <w:szCs w:val="22"/>
        </w:rPr>
        <w:t>e.g.</w:t>
      </w:r>
      <w:r w:rsidR="002A396D" w:rsidRPr="002A396D">
        <w:rPr>
          <w:rFonts w:ascii="Calibri" w:hAnsi="Calibri" w:cs="Calibri"/>
          <w:sz w:val="22"/>
          <w:szCs w:val="22"/>
        </w:rPr>
        <w:t>, With Virginia’s final ratification, ERA fight advances (Associated Press, Jan. 27, 2020), </w:t>
      </w:r>
      <w:hyperlink r:id="rId9" w:history="1">
        <w:r w:rsidR="002A396D" w:rsidRPr="002A396D">
          <w:rPr>
            <w:rStyle w:val="Hyperlink"/>
            <w:rFonts w:ascii="Calibri" w:hAnsi="Calibri" w:cs="Calibri"/>
            <w:sz w:val="22"/>
            <w:szCs w:val="22"/>
          </w:rPr>
          <w:t>https://apnews.com/article/fd7f31ce50bc15184317d1abefb08da1</w:t>
        </w:r>
      </w:hyperlink>
      <w:r w:rsidR="002A396D" w:rsidRPr="002A396D">
        <w:rPr>
          <w:rFonts w:ascii="Calibri" w:hAnsi="Calibri" w:cs="Calibri"/>
          <w:sz w:val="22"/>
          <w:szCs w:val="22"/>
        </w:rPr>
        <w:t>.</w:t>
      </w:r>
    </w:p>
  </w:footnote>
  <w:footnote w:id="7">
    <w:p w14:paraId="7EE55527" w14:textId="77777777" w:rsidR="005A7FDC" w:rsidRDefault="005A7FDC" w:rsidP="00AB0FF8">
      <w:pPr>
        <w:pStyle w:val="NoSpacing"/>
        <w:rPr>
          <w:rFonts w:ascii="Calibri" w:hAnsi="Calibri" w:cs="Calibri"/>
          <w:sz w:val="22"/>
          <w:szCs w:val="22"/>
        </w:rPr>
      </w:pPr>
    </w:p>
    <w:p w14:paraId="017EFB59" w14:textId="5D6B77F2" w:rsidR="00AB0FF8" w:rsidRPr="00AB0FF8" w:rsidRDefault="00AB0FF8" w:rsidP="00AB0FF8">
      <w:pPr>
        <w:pStyle w:val="NoSpacing"/>
        <w:rPr>
          <w:rFonts w:ascii="Calibri" w:hAnsi="Calibri" w:cs="Calibri"/>
          <w:sz w:val="22"/>
          <w:szCs w:val="22"/>
        </w:rPr>
      </w:pPr>
      <w:r w:rsidRPr="00AB0FF8">
        <w:rPr>
          <w:rStyle w:val="FootnoteReference"/>
          <w:rFonts w:ascii="Calibri" w:hAnsi="Calibri" w:cs="Calibri"/>
          <w:sz w:val="22"/>
          <w:szCs w:val="22"/>
        </w:rPr>
        <w:footnoteRef/>
      </w:r>
      <w:r w:rsidRPr="00AB0FF8">
        <w:rPr>
          <w:rFonts w:ascii="Calibri" w:hAnsi="Calibri" w:cs="Calibri"/>
          <w:sz w:val="22"/>
          <w:szCs w:val="22"/>
        </w:rPr>
        <w:t xml:space="preserve"> </w:t>
      </w:r>
      <w:r w:rsidR="0070461D" w:rsidRPr="0070461D">
        <w:rPr>
          <w:rFonts w:ascii="Calibri" w:hAnsi="Calibri" w:cs="Calibri"/>
          <w:sz w:val="22"/>
          <w:szCs w:val="22"/>
        </w:rPr>
        <w:t>On its website, the National Archives acknowledged that “[a] proposed amendment becomes part of the Constitution as soon as it is ratified by three-fourths of the States.” </w:t>
      </w:r>
      <w:r w:rsidR="0070461D" w:rsidRPr="0070461D">
        <w:rPr>
          <w:rFonts w:ascii="Calibri" w:hAnsi="Calibri" w:cs="Calibri"/>
          <w:i/>
          <w:iCs/>
          <w:sz w:val="22"/>
          <w:szCs w:val="22"/>
        </w:rPr>
        <w:t>See</w:t>
      </w:r>
      <w:r w:rsidR="0070461D" w:rsidRPr="0070461D">
        <w:rPr>
          <w:rFonts w:ascii="Calibri" w:hAnsi="Calibri" w:cs="Calibri"/>
          <w:sz w:val="22"/>
          <w:szCs w:val="22"/>
        </w:rPr>
        <w:t> ABA Report at 13 n.43 (citing and linking to “Constitutional Amendment Process” (National Archives/Office of the Federal Register)). (Note: </w:t>
      </w:r>
      <w:r w:rsidR="00E976E0">
        <w:rPr>
          <w:rFonts w:ascii="Calibri" w:hAnsi="Calibri" w:cs="Calibri"/>
          <w:sz w:val="22"/>
          <w:szCs w:val="22"/>
        </w:rPr>
        <w:t>S</w:t>
      </w:r>
      <w:r w:rsidR="0070461D" w:rsidRPr="0070461D">
        <w:rPr>
          <w:rFonts w:ascii="Calibri" w:hAnsi="Calibri" w:cs="Calibri"/>
          <w:sz w:val="22"/>
          <w:szCs w:val="22"/>
        </w:rPr>
        <w:t>ince the issuance of the ABA Report, which drew attention to the quoted statement, this language apparently has been deleted from the Archives website.)</w:t>
      </w:r>
    </w:p>
  </w:footnote>
  <w:footnote w:id="8">
    <w:p w14:paraId="15C30A64" w14:textId="77777777" w:rsidR="00A77F2E" w:rsidRDefault="00A77F2E" w:rsidP="00A77F2E">
      <w:pPr>
        <w:pStyle w:val="NoSpacing"/>
        <w:rPr>
          <w:rFonts w:ascii="Calibri" w:hAnsi="Calibri" w:cs="Calibri"/>
          <w:sz w:val="22"/>
          <w:szCs w:val="22"/>
        </w:rPr>
      </w:pPr>
    </w:p>
    <w:p w14:paraId="2FC9DC44" w14:textId="1F36CCA2" w:rsidR="00A77F2E" w:rsidRPr="00170285" w:rsidRDefault="00A77F2E" w:rsidP="00A77F2E">
      <w:pPr>
        <w:pStyle w:val="NoSpacing"/>
        <w:rPr>
          <w:rFonts w:ascii="Calibri" w:hAnsi="Calibri" w:cs="Calibri"/>
          <w:sz w:val="22"/>
          <w:szCs w:val="22"/>
        </w:rPr>
      </w:pPr>
      <w:r w:rsidRPr="00A77F2E">
        <w:rPr>
          <w:rStyle w:val="FootnoteReference"/>
          <w:rFonts w:ascii="Calibri" w:hAnsi="Calibri" w:cs="Calibri"/>
          <w:sz w:val="22"/>
          <w:szCs w:val="22"/>
        </w:rPr>
        <w:footnoteRef/>
      </w:r>
      <w:r>
        <w:rPr>
          <w:rFonts w:ascii="Calibri" w:hAnsi="Calibri" w:cs="Calibri"/>
          <w:sz w:val="22"/>
          <w:szCs w:val="22"/>
        </w:rPr>
        <w:t xml:space="preserve"> </w:t>
      </w:r>
      <w:r w:rsidRPr="00A77F2E">
        <w:rPr>
          <w:rFonts w:ascii="Calibri" w:hAnsi="Calibri" w:cs="Calibri"/>
          <w:sz w:val="22"/>
          <w:szCs w:val="22"/>
        </w:rPr>
        <w:t xml:space="preserve">North Carolina’s own remarkable history sheds light on the importance of Article V. </w:t>
      </w:r>
      <w:r>
        <w:rPr>
          <w:rFonts w:ascii="Calibri" w:hAnsi="Calibri" w:cs="Calibri"/>
          <w:sz w:val="22"/>
          <w:szCs w:val="22"/>
        </w:rPr>
        <w:t xml:space="preserve"> </w:t>
      </w:r>
      <w:r w:rsidRPr="00A77F2E">
        <w:rPr>
          <w:rFonts w:ascii="Calibri" w:hAnsi="Calibri" w:cs="Calibri"/>
          <w:i/>
          <w:iCs/>
          <w:sz w:val="22"/>
          <w:szCs w:val="22"/>
        </w:rPr>
        <w:t>See</w:t>
      </w:r>
      <w:r>
        <w:rPr>
          <w:rFonts w:ascii="Calibri" w:hAnsi="Calibri" w:cs="Calibri"/>
          <w:sz w:val="22"/>
          <w:szCs w:val="22"/>
        </w:rPr>
        <w:t xml:space="preserve"> </w:t>
      </w:r>
      <w:r w:rsidRPr="00A77F2E">
        <w:rPr>
          <w:rFonts w:ascii="Calibri" w:hAnsi="Calibri" w:cs="Calibri"/>
          <w:sz w:val="22"/>
          <w:szCs w:val="22"/>
        </w:rPr>
        <w:t>Pauline Maier, Ratification: The People Debate the Constitution, 1787-1788 (2010).</w:t>
      </w:r>
      <w:r w:rsidR="00170285">
        <w:rPr>
          <w:rFonts w:ascii="Calibri" w:hAnsi="Calibri" w:cs="Calibri"/>
          <w:sz w:val="22"/>
          <w:szCs w:val="22"/>
        </w:rPr>
        <w:t xml:space="preserve"> </w:t>
      </w:r>
      <w:r w:rsidRPr="00A77F2E">
        <w:rPr>
          <w:rFonts w:ascii="Calibri" w:hAnsi="Calibri" w:cs="Calibri"/>
          <w:sz w:val="22"/>
          <w:szCs w:val="22"/>
        </w:rPr>
        <w:t>As one of the original</w:t>
      </w:r>
      <w:r>
        <w:rPr>
          <w:rFonts w:ascii="Calibri" w:hAnsi="Calibri" w:cs="Calibri"/>
          <w:sz w:val="22"/>
          <w:szCs w:val="22"/>
        </w:rPr>
        <w:t xml:space="preserve"> 13</w:t>
      </w:r>
      <w:r w:rsidRPr="00A77F2E">
        <w:rPr>
          <w:rFonts w:ascii="Calibri" w:hAnsi="Calibri" w:cs="Calibri"/>
          <w:sz w:val="22"/>
          <w:szCs w:val="22"/>
        </w:rPr>
        <w:t xml:space="preserve"> states, North Carolina was sent the Constitution for ratification. However, initially, it chose not to ratify, understanding that a ratification once made cannot be undone, and, instead, was for a time a foreign country, apart from the United States. Why? Because North Carolina wanted a </w:t>
      </w:r>
      <w:proofErr w:type="gramStart"/>
      <w:r w:rsidRPr="00A77F2E">
        <w:rPr>
          <w:rFonts w:ascii="Calibri" w:hAnsi="Calibri" w:cs="Calibri"/>
          <w:sz w:val="22"/>
          <w:szCs w:val="22"/>
        </w:rPr>
        <w:t>Constitution</w:t>
      </w:r>
      <w:proofErr w:type="gramEnd"/>
      <w:r w:rsidRPr="00A77F2E">
        <w:rPr>
          <w:rFonts w:ascii="Calibri" w:hAnsi="Calibri" w:cs="Calibri"/>
          <w:sz w:val="22"/>
          <w:szCs w:val="22"/>
        </w:rPr>
        <w:t xml:space="preserve"> that included a bill of rights, protecting human rights at the national level. And because North Carolina needed proof that the Constitution could </w:t>
      </w:r>
      <w:proofErr w:type="gramStart"/>
      <w:r w:rsidRPr="00A77F2E">
        <w:rPr>
          <w:rFonts w:ascii="Calibri" w:hAnsi="Calibri" w:cs="Calibri"/>
          <w:sz w:val="22"/>
          <w:szCs w:val="22"/>
        </w:rPr>
        <w:t>actually be</w:t>
      </w:r>
      <w:proofErr w:type="gramEnd"/>
      <w:r w:rsidRPr="00A77F2E">
        <w:rPr>
          <w:rFonts w:ascii="Calibri" w:hAnsi="Calibri" w:cs="Calibri"/>
          <w:sz w:val="22"/>
          <w:szCs w:val="22"/>
        </w:rPr>
        <w:t xml:space="preserve"> amended through the Article V process. Once the First Congress proposed the ten amendments that would become</w:t>
      </w:r>
      <w:r>
        <w:rPr>
          <w:rFonts w:ascii="Calibri" w:hAnsi="Calibri" w:cs="Calibri"/>
          <w:sz w:val="22"/>
          <w:szCs w:val="22"/>
        </w:rPr>
        <w:t xml:space="preserve"> the nation’s </w:t>
      </w:r>
      <w:r w:rsidRPr="00A77F2E">
        <w:rPr>
          <w:rFonts w:ascii="Calibri" w:hAnsi="Calibri" w:cs="Calibri"/>
          <w:sz w:val="22"/>
          <w:szCs w:val="22"/>
        </w:rPr>
        <w:t>Bill of Rights, then North Carolina chose to ratify the Constitution and rejoin the United States. As George Washington said,</w:t>
      </w:r>
      <w:r>
        <w:rPr>
          <w:rFonts w:ascii="Calibri" w:hAnsi="Calibri" w:cs="Calibri"/>
          <w:sz w:val="22"/>
          <w:szCs w:val="22"/>
        </w:rPr>
        <w:t xml:space="preserve"> “</w:t>
      </w:r>
      <w:r w:rsidRPr="00A77F2E">
        <w:rPr>
          <w:rFonts w:ascii="Calibri" w:hAnsi="Calibri" w:cs="Calibri"/>
          <w:sz w:val="22"/>
          <w:szCs w:val="22"/>
        </w:rPr>
        <w:t>The basis of our political systems is the right of the people to make and to alter their constitutions of government.”</w:t>
      </w:r>
      <w:r>
        <w:rPr>
          <w:rFonts w:ascii="Calibri" w:hAnsi="Calibri" w:cs="Calibri"/>
          <w:sz w:val="22"/>
          <w:szCs w:val="22"/>
        </w:rPr>
        <w:t xml:space="preserve"> </w:t>
      </w:r>
      <w:r>
        <w:rPr>
          <w:rFonts w:ascii="Calibri" w:hAnsi="Calibri" w:cs="Calibri"/>
          <w:i/>
          <w:iCs/>
          <w:sz w:val="22"/>
          <w:szCs w:val="22"/>
        </w:rPr>
        <w:t xml:space="preserve">See </w:t>
      </w:r>
      <w:r w:rsidRPr="00170285">
        <w:rPr>
          <w:rFonts w:ascii="Calibri" w:hAnsi="Calibri" w:cs="Calibri"/>
          <w:sz w:val="22"/>
          <w:szCs w:val="22"/>
        </w:rPr>
        <w:t>President George Washington, Washington’s Farewell Address to the People of the United States</w:t>
      </w:r>
      <w:r w:rsidR="00170285">
        <w:rPr>
          <w:rFonts w:ascii="Calibri" w:hAnsi="Calibri" w:cs="Calibri"/>
          <w:sz w:val="22"/>
          <w:szCs w:val="22"/>
        </w:rPr>
        <w:t xml:space="preserve"> (</w:t>
      </w:r>
      <w:r w:rsidRPr="00170285">
        <w:rPr>
          <w:rFonts w:ascii="Calibri" w:hAnsi="Calibri" w:cs="Calibri"/>
          <w:sz w:val="22"/>
          <w:szCs w:val="22"/>
        </w:rPr>
        <w:t>Sept. 17,</w:t>
      </w:r>
      <w:r w:rsidR="00170285">
        <w:rPr>
          <w:rFonts w:ascii="Calibri" w:hAnsi="Calibri" w:cs="Calibri"/>
          <w:sz w:val="22"/>
          <w:szCs w:val="22"/>
        </w:rPr>
        <w:t xml:space="preserve"> 1</w:t>
      </w:r>
      <w:r w:rsidRPr="00170285">
        <w:rPr>
          <w:rFonts w:ascii="Calibri" w:hAnsi="Calibri" w:cs="Calibri"/>
          <w:sz w:val="22"/>
          <w:szCs w:val="22"/>
        </w:rPr>
        <w:t>796</w:t>
      </w:r>
      <w:r w:rsidR="00170285">
        <w:rPr>
          <w:rFonts w:ascii="Calibri" w:hAnsi="Calibri" w:cs="Calibri"/>
          <w:sz w:val="22"/>
          <w:szCs w:val="22"/>
        </w:rPr>
        <w:t>)</w:t>
      </w:r>
      <w:r w:rsidRPr="00170285">
        <w:rPr>
          <w:rFonts w:ascii="Calibri" w:hAnsi="Calibri" w:cs="Calibri"/>
          <w:sz w:val="22"/>
          <w:szCs w:val="22"/>
        </w:rPr>
        <w:t>. </w:t>
      </w:r>
      <w:hyperlink r:id="rId10" w:tgtFrame="_blank" w:history="1">
        <w:r w:rsidRPr="00170285">
          <w:rPr>
            <w:rStyle w:val="Hyperlink"/>
            <w:rFonts w:ascii="Calibri" w:hAnsi="Calibri" w:cs="Calibri"/>
            <w:sz w:val="22"/>
            <w:szCs w:val="22"/>
          </w:rPr>
          <w:t>https://www.govinfo.gov/content/pkg/GPO-CDOC-106sdoc21/pdf/GPO-CDOC-106sdoc21.pdf</w:t>
        </w:r>
      </w:hyperlink>
      <w:r w:rsidRPr="00170285">
        <w:rPr>
          <w:rFonts w:ascii="Calibri" w:hAnsi="Calibri" w:cs="Calibri"/>
          <w:sz w:val="22"/>
          <w:szCs w:val="22"/>
        </w:rPr>
        <w:t>.</w:t>
      </w:r>
    </w:p>
  </w:footnote>
  <w:footnote w:id="9">
    <w:p w14:paraId="1A38DECF" w14:textId="77777777" w:rsidR="005A7FDC" w:rsidRDefault="005A7FDC" w:rsidP="00AB0FF8">
      <w:pPr>
        <w:pStyle w:val="NoSpacing"/>
        <w:rPr>
          <w:rFonts w:ascii="Calibri" w:hAnsi="Calibri" w:cs="Calibri"/>
          <w:sz w:val="22"/>
          <w:szCs w:val="22"/>
        </w:rPr>
      </w:pPr>
    </w:p>
    <w:p w14:paraId="17DCCBB6" w14:textId="3F00BBFE" w:rsidR="00AB0FF8" w:rsidRPr="00AB0FF8" w:rsidRDefault="00AB0FF8" w:rsidP="00AB0FF8">
      <w:pPr>
        <w:pStyle w:val="NoSpacing"/>
        <w:rPr>
          <w:rFonts w:ascii="Calibri" w:hAnsi="Calibri" w:cs="Calibri"/>
          <w:sz w:val="22"/>
          <w:szCs w:val="22"/>
        </w:rPr>
      </w:pPr>
      <w:r w:rsidRPr="00AB0FF8">
        <w:rPr>
          <w:rStyle w:val="FootnoteReference"/>
          <w:rFonts w:ascii="Calibri" w:hAnsi="Calibri" w:cs="Calibri"/>
          <w:sz w:val="22"/>
          <w:szCs w:val="22"/>
        </w:rPr>
        <w:footnoteRef/>
      </w:r>
      <w:r w:rsidRPr="00AB0FF8">
        <w:rPr>
          <w:rFonts w:ascii="Calibri" w:hAnsi="Calibri" w:cs="Calibri"/>
          <w:sz w:val="22"/>
          <w:szCs w:val="22"/>
        </w:rPr>
        <w:t xml:space="preserve"> </w:t>
      </w:r>
      <w:r w:rsidR="00574424" w:rsidRPr="00574424">
        <w:rPr>
          <w:rFonts w:ascii="Calibri" w:hAnsi="Calibri" w:cs="Calibri"/>
          <w:i/>
          <w:iCs/>
          <w:sz w:val="22"/>
          <w:szCs w:val="22"/>
        </w:rPr>
        <w:t>See </w:t>
      </w:r>
      <w:r w:rsidR="00574424" w:rsidRPr="00574424">
        <w:rPr>
          <w:rFonts w:ascii="Calibri" w:hAnsi="Calibri" w:cs="Calibri"/>
          <w:sz w:val="22"/>
          <w:szCs w:val="22"/>
        </w:rPr>
        <w:t>H.J. Res. 208, 92d Cong. (1972) (in the preface to the text of the proposed amendment itself (</w:t>
      </w:r>
      <w:r w:rsidR="00574424" w:rsidRPr="00574424">
        <w:rPr>
          <w:rFonts w:ascii="Calibri" w:hAnsi="Calibri" w:cs="Calibri"/>
          <w:i/>
          <w:iCs/>
          <w:sz w:val="22"/>
          <w:szCs w:val="22"/>
        </w:rPr>
        <w:t>i.e.</w:t>
      </w:r>
      <w:r w:rsidR="00574424" w:rsidRPr="00574424">
        <w:rPr>
          <w:rFonts w:ascii="Calibri" w:hAnsi="Calibri" w:cs="Calibri"/>
          <w:sz w:val="22"/>
          <w:szCs w:val="22"/>
        </w:rPr>
        <w:t>, in the “proposing clause” or the “resolving clause”), specifying seven-year time period for ratification by states), </w:t>
      </w:r>
      <w:hyperlink r:id="rId11" w:history="1">
        <w:r w:rsidR="00574424" w:rsidRPr="00574424">
          <w:rPr>
            <w:rStyle w:val="Hyperlink"/>
            <w:rFonts w:ascii="Calibri" w:hAnsi="Calibri" w:cs="Calibri"/>
            <w:sz w:val="22"/>
            <w:szCs w:val="22"/>
          </w:rPr>
          <w:t>https://www.govinfo.gov/content/pkg/STATUTE-86/pdf/STATUTE-86- Pg1523.pdf</w:t>
        </w:r>
      </w:hyperlink>
      <w:r w:rsidR="00574424" w:rsidRPr="00574424">
        <w:rPr>
          <w:rFonts w:ascii="Calibri" w:hAnsi="Calibri" w:cs="Calibri"/>
          <w:sz w:val="22"/>
          <w:szCs w:val="22"/>
        </w:rPr>
        <w:t>; H.J. Res. 638, 95th Cong. (1978) (extending time for ratification by states to June 30, 1982), </w:t>
      </w:r>
      <w:hyperlink r:id="rId12" w:history="1">
        <w:r w:rsidR="00574424" w:rsidRPr="00574424">
          <w:rPr>
            <w:rStyle w:val="Hyperlink"/>
            <w:rFonts w:ascii="Calibri" w:hAnsi="Calibri" w:cs="Calibri"/>
            <w:sz w:val="22"/>
            <w:szCs w:val="22"/>
          </w:rPr>
          <w:t>https://www.congress.gov/bill/95th-congress/house-jointresolution/638</w:t>
        </w:r>
      </w:hyperlink>
      <w:r w:rsidR="00574424" w:rsidRPr="00574424">
        <w:rPr>
          <w:rFonts w:ascii="Calibri" w:hAnsi="Calibri" w:cs="Calibri"/>
          <w:sz w:val="22"/>
          <w:szCs w:val="22"/>
        </w:rPr>
        <w:t>.</w:t>
      </w:r>
    </w:p>
  </w:footnote>
  <w:footnote w:id="10">
    <w:p w14:paraId="080FD5D3" w14:textId="77777777" w:rsidR="00F64A81" w:rsidRDefault="00F64A81" w:rsidP="005A7FDC">
      <w:pPr>
        <w:pStyle w:val="NoSpacing"/>
        <w:rPr>
          <w:rFonts w:ascii="Calibri" w:hAnsi="Calibri" w:cs="Calibri"/>
          <w:sz w:val="22"/>
          <w:szCs w:val="22"/>
        </w:rPr>
      </w:pPr>
    </w:p>
    <w:p w14:paraId="79C10318" w14:textId="60572999" w:rsidR="005A7FDC" w:rsidRPr="00D8364D" w:rsidRDefault="005A7FDC" w:rsidP="005A7FDC">
      <w:pPr>
        <w:pStyle w:val="NoSpacing"/>
        <w:rPr>
          <w:rFonts w:ascii="Calibri" w:hAnsi="Calibri" w:cs="Calibri"/>
          <w:sz w:val="22"/>
          <w:szCs w:val="22"/>
        </w:rPr>
      </w:pPr>
      <w:r w:rsidRPr="005A7FDC">
        <w:rPr>
          <w:rStyle w:val="FootnoteReference"/>
          <w:rFonts w:ascii="Calibri" w:hAnsi="Calibri" w:cs="Calibri"/>
          <w:sz w:val="22"/>
          <w:szCs w:val="22"/>
        </w:rPr>
        <w:footnoteRef/>
      </w:r>
      <w:r w:rsidRPr="005A7FDC">
        <w:rPr>
          <w:rFonts w:ascii="Calibri" w:hAnsi="Calibri" w:cs="Calibri"/>
          <w:sz w:val="22"/>
          <w:szCs w:val="22"/>
        </w:rPr>
        <w:t xml:space="preserve"> </w:t>
      </w:r>
      <w:r>
        <w:rPr>
          <w:rFonts w:ascii="Calibri" w:hAnsi="Calibri" w:cs="Calibri"/>
          <w:i/>
          <w:iCs/>
          <w:sz w:val="22"/>
          <w:szCs w:val="22"/>
        </w:rPr>
        <w:t>See</w:t>
      </w:r>
      <w:r w:rsidR="00D8364D">
        <w:rPr>
          <w:rFonts w:ascii="Calibri" w:hAnsi="Calibri" w:cs="Calibri"/>
          <w:i/>
          <w:iCs/>
          <w:sz w:val="22"/>
          <w:szCs w:val="22"/>
        </w:rPr>
        <w:t xml:space="preserve"> </w:t>
      </w:r>
      <w:r w:rsidR="00D8364D" w:rsidRPr="00D8364D">
        <w:rPr>
          <w:rFonts w:ascii="Calibri" w:hAnsi="Calibri" w:cs="Calibri"/>
          <w:sz w:val="22"/>
          <w:szCs w:val="22"/>
        </w:rPr>
        <w:t>Statement on the Equal Rights Amendment Ratification Process from Archivist of the United States Dr. Colleen Shogan and Deputy Archivist William J. Bosanko,  Dec. 17, 2024 (“Statement of the Archivist” or “Archivist’s Statement”), </w:t>
      </w:r>
      <w:hyperlink r:id="rId13" w:history="1">
        <w:r w:rsidR="00D8364D" w:rsidRPr="00D8364D">
          <w:rPr>
            <w:rStyle w:val="Hyperlink"/>
            <w:rFonts w:ascii="Calibri" w:hAnsi="Calibri" w:cs="Calibri"/>
            <w:sz w:val="22"/>
            <w:szCs w:val="22"/>
          </w:rPr>
          <w:t>https://www.archives.gov/press/press-releases/2025/nr25-004</w:t>
        </w:r>
      </w:hyperlink>
      <w:r w:rsidR="00D8364D" w:rsidRPr="00D8364D">
        <w:rPr>
          <w:rFonts w:ascii="Calibri" w:hAnsi="Calibri" w:cs="Calibri"/>
          <w:sz w:val="22"/>
          <w:szCs w:val="22"/>
        </w:rPr>
        <w:t>.</w:t>
      </w:r>
    </w:p>
    <w:p w14:paraId="2795CAD3" w14:textId="77777777" w:rsidR="005A7FDC" w:rsidRDefault="005A7FDC" w:rsidP="005A7FDC">
      <w:pPr>
        <w:pStyle w:val="NoSpacing"/>
        <w:rPr>
          <w:rFonts w:ascii="Calibri" w:hAnsi="Calibri" w:cs="Calibri"/>
          <w:sz w:val="22"/>
          <w:szCs w:val="22"/>
        </w:rPr>
      </w:pPr>
    </w:p>
    <w:p w14:paraId="734D71FA" w14:textId="6D5E1C63" w:rsidR="00452348" w:rsidRDefault="00452348" w:rsidP="005A7FDC">
      <w:pPr>
        <w:pStyle w:val="NoSpacing"/>
        <w:rPr>
          <w:rFonts w:ascii="Calibri" w:hAnsi="Calibri" w:cs="Calibri"/>
          <w:sz w:val="22"/>
          <w:szCs w:val="22"/>
        </w:rPr>
      </w:pPr>
      <w:r>
        <w:rPr>
          <w:rFonts w:ascii="Calibri" w:hAnsi="Calibri" w:cs="Calibri"/>
          <w:sz w:val="22"/>
          <w:szCs w:val="22"/>
        </w:rPr>
        <w:t xml:space="preserve">News sources have reported that the </w:t>
      </w:r>
      <w:r w:rsidR="005A7FDC" w:rsidRPr="00E57172">
        <w:rPr>
          <w:rFonts w:ascii="Calibri" w:hAnsi="Calibri" w:cs="Calibri"/>
          <w:sz w:val="22"/>
          <w:szCs w:val="22"/>
        </w:rPr>
        <w:t>Archivist’s Statement was prompted by the ongoing</w:t>
      </w:r>
      <w:r w:rsidR="005A7FDC">
        <w:rPr>
          <w:rFonts w:ascii="Calibri" w:hAnsi="Calibri" w:cs="Calibri"/>
          <w:sz w:val="22"/>
          <w:szCs w:val="22"/>
        </w:rPr>
        <w:t xml:space="preserve"> massive</w:t>
      </w:r>
      <w:r w:rsidR="005A7FDC" w:rsidRPr="00E57172">
        <w:rPr>
          <w:rFonts w:ascii="Calibri" w:hAnsi="Calibri" w:cs="Calibri"/>
          <w:sz w:val="22"/>
          <w:szCs w:val="22"/>
        </w:rPr>
        <w:t xml:space="preserve"> nationwide grassroots campaign calling on President Biden to ensure that the ERA is certified and published before Inauguration Day</w:t>
      </w:r>
      <w:r>
        <w:rPr>
          <w:rFonts w:ascii="Calibri" w:hAnsi="Calibri" w:cs="Calibri"/>
          <w:sz w:val="22"/>
          <w:szCs w:val="22"/>
        </w:rPr>
        <w:t xml:space="preserve">, as well as by a letter to the President and the National Archivist from three state Attorneys General, who have </w:t>
      </w:r>
      <w:r w:rsidR="000F7C8F">
        <w:rPr>
          <w:rFonts w:ascii="Calibri" w:hAnsi="Calibri" w:cs="Calibri"/>
          <w:sz w:val="22"/>
          <w:szCs w:val="22"/>
        </w:rPr>
        <w:t xml:space="preserve">voiced </w:t>
      </w:r>
      <w:r>
        <w:rPr>
          <w:rFonts w:ascii="Calibri" w:hAnsi="Calibri" w:cs="Calibri"/>
          <w:sz w:val="22"/>
          <w:szCs w:val="22"/>
        </w:rPr>
        <w:t>growing alarm about the grassroots campaign’s surging momentum.</w:t>
      </w:r>
    </w:p>
    <w:p w14:paraId="25FDA24F" w14:textId="77777777" w:rsidR="00452348" w:rsidRDefault="00452348" w:rsidP="005A7FDC">
      <w:pPr>
        <w:pStyle w:val="NoSpacing"/>
        <w:rPr>
          <w:rFonts w:ascii="Calibri" w:hAnsi="Calibri" w:cs="Calibri"/>
          <w:sz w:val="22"/>
          <w:szCs w:val="22"/>
        </w:rPr>
      </w:pPr>
    </w:p>
    <w:p w14:paraId="75717CEC" w14:textId="6300BBC2" w:rsidR="005A7FDC" w:rsidRDefault="00452348" w:rsidP="005A7FDC">
      <w:pPr>
        <w:pStyle w:val="NoSpacing"/>
        <w:rPr>
          <w:rFonts w:ascii="Calibri" w:hAnsi="Calibri" w:cs="Calibri"/>
        </w:rPr>
      </w:pPr>
      <w:r>
        <w:rPr>
          <w:rFonts w:ascii="Calibri" w:hAnsi="Calibri" w:cs="Calibri"/>
          <w:sz w:val="22"/>
          <w:szCs w:val="22"/>
        </w:rPr>
        <w:t xml:space="preserve">Informally led by </w:t>
      </w:r>
      <w:r w:rsidR="005A7FDC" w:rsidRPr="00E57172">
        <w:rPr>
          <w:rFonts w:ascii="Calibri" w:hAnsi="Calibri" w:cs="Calibri"/>
          <w:sz w:val="22"/>
          <w:szCs w:val="22"/>
        </w:rPr>
        <w:t>U.S. Senator Kirsten Gillibrand and Co-Chairs of the Congressional Caucus for the ERA U.S. Representative</w:t>
      </w:r>
      <w:r>
        <w:rPr>
          <w:rFonts w:ascii="Calibri" w:hAnsi="Calibri" w:cs="Calibri"/>
          <w:sz w:val="22"/>
          <w:szCs w:val="22"/>
        </w:rPr>
        <w:t xml:space="preserve"> Ayanna Pressley and (now former) Representative</w:t>
      </w:r>
      <w:r w:rsidR="005A7FDC" w:rsidRPr="00E57172">
        <w:rPr>
          <w:rFonts w:ascii="Calibri" w:hAnsi="Calibri" w:cs="Calibri"/>
          <w:sz w:val="22"/>
          <w:szCs w:val="22"/>
        </w:rPr>
        <w:t xml:space="preserve"> Cori Bush</w:t>
      </w:r>
      <w:r>
        <w:rPr>
          <w:rFonts w:ascii="Calibri" w:hAnsi="Calibri" w:cs="Calibri"/>
          <w:sz w:val="22"/>
          <w:szCs w:val="22"/>
        </w:rPr>
        <w:t xml:space="preserve">, the grassroots campaign </w:t>
      </w:r>
      <w:r w:rsidR="005A7FDC" w:rsidRPr="00E57172">
        <w:rPr>
          <w:rFonts w:ascii="Calibri" w:hAnsi="Calibri" w:cs="Calibri"/>
          <w:sz w:val="22"/>
          <w:szCs w:val="22"/>
        </w:rPr>
        <w:t>includes petitions, op eds, letters to the editor, tweets, text messages, phone messages, postcards, letters, and rallies and protest demonstrations.</w:t>
      </w:r>
      <w:r w:rsidR="000F7C8F">
        <w:rPr>
          <w:rFonts w:ascii="Calibri" w:hAnsi="Calibri" w:cs="Calibri"/>
          <w:sz w:val="22"/>
          <w:szCs w:val="22"/>
        </w:rPr>
        <w:t xml:space="preserve"> </w:t>
      </w:r>
      <w:r w:rsidR="005A7FDC" w:rsidRPr="00E57172">
        <w:rPr>
          <w:rFonts w:ascii="Calibri" w:hAnsi="Calibri" w:cs="Calibri"/>
          <w:i/>
          <w:iCs/>
          <w:sz w:val="22"/>
          <w:szCs w:val="22"/>
        </w:rPr>
        <w:t xml:space="preserve">See </w:t>
      </w:r>
      <w:r w:rsidR="005A7FDC" w:rsidRPr="00B82992">
        <w:rPr>
          <w:rFonts w:ascii="Calibri" w:hAnsi="Calibri" w:cs="Calibri"/>
          <w:i/>
          <w:iCs/>
          <w:sz w:val="22"/>
          <w:szCs w:val="22"/>
        </w:rPr>
        <w:t>generally</w:t>
      </w:r>
      <w:r w:rsidR="005A7FDC" w:rsidRPr="00B82992">
        <w:rPr>
          <w:rFonts w:ascii="Calibri" w:hAnsi="Calibri" w:cs="Calibri"/>
          <w:sz w:val="22"/>
          <w:szCs w:val="22"/>
        </w:rPr>
        <w:t>, </w:t>
      </w:r>
      <w:r w:rsidR="005A7FDC" w:rsidRPr="00B82992">
        <w:rPr>
          <w:rFonts w:ascii="Calibri" w:hAnsi="Calibri" w:cs="Calibri"/>
          <w:i/>
          <w:iCs/>
          <w:sz w:val="22"/>
          <w:szCs w:val="22"/>
        </w:rPr>
        <w:t>e.g.</w:t>
      </w:r>
      <w:r w:rsidR="005A7FDC" w:rsidRPr="00B82992">
        <w:rPr>
          <w:rFonts w:ascii="Calibri" w:hAnsi="Calibri" w:cs="Calibri"/>
          <w:sz w:val="22"/>
          <w:szCs w:val="22"/>
        </w:rPr>
        <w:t xml:space="preserve">, </w:t>
      </w:r>
      <w:r w:rsidR="0088333B">
        <w:rPr>
          <w:rFonts w:ascii="Calibri" w:hAnsi="Calibri" w:cs="Calibri"/>
        </w:rPr>
        <w:t>Twitter/X, National NOW (National Organization for Women (“NOW”)) (@NationalNOW) (Jan. 14, 2025)</w:t>
      </w:r>
      <w:r w:rsidR="0088333B">
        <w:rPr>
          <w:rFonts w:ascii="Calibri" w:hAnsi="Calibri" w:cs="Calibri"/>
        </w:rPr>
        <w:t xml:space="preserve"> (launching massive “text message storm” targeting The White House, calling for the President to direct the National Archivist to certify/publish the ERA), </w:t>
      </w:r>
      <w:hyperlink r:id="rId14" w:history="1">
        <w:r w:rsidR="00420A24" w:rsidRPr="00796088">
          <w:rPr>
            <w:rStyle w:val="Hyperlink"/>
            <w:rFonts w:ascii="Calibri" w:hAnsi="Calibri" w:cs="Calibri"/>
          </w:rPr>
          <w:t>https://x.com/nationalnow/status/1879242119795126446?s=46</w:t>
        </w:r>
      </w:hyperlink>
      <w:r w:rsidR="0088333B">
        <w:t xml:space="preserve">; </w:t>
      </w:r>
      <w:r w:rsidR="00394430" w:rsidRPr="00B82992">
        <w:rPr>
          <w:rFonts w:ascii="Calibri" w:hAnsi="Calibri" w:cs="Calibri"/>
          <w:sz w:val="22"/>
          <w:szCs w:val="22"/>
        </w:rPr>
        <w:t xml:space="preserve">Over 200,000 Petition Signatures Delivered to White House, Calling on Biden to Publish </w:t>
      </w:r>
      <w:r w:rsidR="00394430" w:rsidRPr="00150A70">
        <w:rPr>
          <w:rFonts w:ascii="Calibri" w:hAnsi="Calibri" w:cs="Calibri"/>
          <w:sz w:val="22"/>
          <w:szCs w:val="22"/>
        </w:rPr>
        <w:t>the ERA (Free Speech For People (“FSFP”), Jan. 14, 2025)</w:t>
      </w:r>
      <w:r w:rsidR="00394430" w:rsidRPr="00150A70">
        <w:rPr>
          <w:rFonts w:ascii="Calibri" w:hAnsi="Calibri" w:cs="Calibri"/>
          <w:sz w:val="22"/>
          <w:szCs w:val="22"/>
        </w:rPr>
        <w:t xml:space="preserve">, </w:t>
      </w:r>
      <w:hyperlink r:id="rId15" w:history="1">
        <w:r w:rsidR="00394430" w:rsidRPr="00150A70">
          <w:rPr>
            <w:rStyle w:val="Hyperlink"/>
            <w:rFonts w:ascii="Calibri" w:hAnsi="Calibri" w:cs="Calibri"/>
            <w:sz w:val="22"/>
            <w:szCs w:val="22"/>
          </w:rPr>
          <w:t>https://freespeechforpeople.org/over-200000-petition-signatures-delivered-to-white-house-calling-on-biden-to-publish-the-era/</w:t>
        </w:r>
      </w:hyperlink>
      <w:r w:rsidR="00394430" w:rsidRPr="00150A70">
        <w:rPr>
          <w:rFonts w:ascii="Calibri" w:hAnsi="Calibri" w:cs="Calibri"/>
          <w:sz w:val="22"/>
          <w:szCs w:val="22"/>
        </w:rPr>
        <w:t xml:space="preserve">; </w:t>
      </w:r>
      <w:r w:rsidR="00150A70" w:rsidRPr="00150A70">
        <w:rPr>
          <w:rFonts w:ascii="Calibri" w:hAnsi="Calibri" w:cs="Calibri"/>
          <w:sz w:val="22"/>
          <w:szCs w:val="22"/>
        </w:rPr>
        <w:t>FULL VIDEO: Biden Publish the ERA Press Conference (Free Speech For People (“FSFP”)/YouTube, Jan. 14, 2025)</w:t>
      </w:r>
      <w:r w:rsidR="00E86963">
        <w:rPr>
          <w:rFonts w:ascii="Calibri" w:hAnsi="Calibri" w:cs="Calibri"/>
          <w:sz w:val="22"/>
          <w:szCs w:val="22"/>
        </w:rPr>
        <w:t xml:space="preserve"> (video of news conference immediately following January 14, 2025 delivery of 200,000 petitions to The White House), </w:t>
      </w:r>
      <w:hyperlink r:id="rId16" w:history="1">
        <w:r w:rsidR="00150A70" w:rsidRPr="00150A70">
          <w:rPr>
            <w:rStyle w:val="Hyperlink"/>
            <w:rFonts w:ascii="Calibri" w:hAnsi="Calibri" w:cs="Calibri"/>
            <w:sz w:val="22"/>
            <w:szCs w:val="22"/>
          </w:rPr>
          <w:t>https://www.youtube.com/watch?v=5IKdzYaqDcY</w:t>
        </w:r>
      </w:hyperlink>
      <w:r w:rsidR="00E86963">
        <w:rPr>
          <w:rFonts w:ascii="Calibri" w:hAnsi="Calibri" w:cs="Calibri"/>
          <w:sz w:val="22"/>
          <w:szCs w:val="22"/>
        </w:rPr>
        <w:t xml:space="preserve">; </w:t>
      </w:r>
      <w:r w:rsidR="005234C0" w:rsidRPr="005234C0">
        <w:rPr>
          <w:rFonts w:ascii="Calibri" w:hAnsi="Calibri" w:cs="Calibri"/>
          <w:sz w:val="22"/>
          <w:szCs w:val="22"/>
        </w:rPr>
        <w:t>Twitter/X, Ford Fischer (@FordFischer) (Jan. 10, 2025)</w:t>
      </w:r>
      <w:r w:rsidR="0094406F">
        <w:rPr>
          <w:rFonts w:ascii="Calibri" w:hAnsi="Calibri" w:cs="Calibri"/>
          <w:sz w:val="22"/>
          <w:szCs w:val="22"/>
        </w:rPr>
        <w:t xml:space="preserve"> (re</w:t>
      </w:r>
      <w:r w:rsidR="00007ADA">
        <w:rPr>
          <w:rFonts w:ascii="Calibri" w:hAnsi="Calibri" w:cs="Calibri"/>
          <w:sz w:val="22"/>
          <w:szCs w:val="22"/>
        </w:rPr>
        <w:t xml:space="preserve">porting on protests at National Archives Museum, which </w:t>
      </w:r>
      <w:r w:rsidR="0094406F">
        <w:rPr>
          <w:rFonts w:ascii="Calibri" w:hAnsi="Calibri" w:cs="Calibri"/>
          <w:sz w:val="22"/>
          <w:szCs w:val="22"/>
        </w:rPr>
        <w:t>result</w:t>
      </w:r>
      <w:r w:rsidR="00007ADA">
        <w:rPr>
          <w:rFonts w:ascii="Calibri" w:hAnsi="Calibri" w:cs="Calibri"/>
          <w:sz w:val="22"/>
          <w:szCs w:val="22"/>
        </w:rPr>
        <w:t>ed</w:t>
      </w:r>
      <w:r w:rsidR="0094406F">
        <w:rPr>
          <w:rFonts w:ascii="Calibri" w:hAnsi="Calibri" w:cs="Calibri"/>
          <w:sz w:val="22"/>
          <w:szCs w:val="22"/>
        </w:rPr>
        <w:t xml:space="preserve"> in detention of </w:t>
      </w:r>
      <w:r w:rsidR="00975E5C">
        <w:rPr>
          <w:rFonts w:ascii="Calibri" w:hAnsi="Calibri" w:cs="Calibri"/>
          <w:sz w:val="22"/>
          <w:szCs w:val="22"/>
        </w:rPr>
        <w:t>30</w:t>
      </w:r>
      <w:r w:rsidR="0094406F">
        <w:rPr>
          <w:rFonts w:ascii="Calibri" w:hAnsi="Calibri" w:cs="Calibri"/>
          <w:sz w:val="22"/>
          <w:szCs w:val="22"/>
        </w:rPr>
        <w:t xml:space="preserve"> activists and arrests of seven) </w:t>
      </w:r>
      <w:r w:rsidR="005234C0">
        <w:rPr>
          <w:rFonts w:ascii="Calibri" w:hAnsi="Calibri" w:cs="Calibri"/>
          <w:sz w:val="22"/>
          <w:szCs w:val="22"/>
        </w:rPr>
        <w:t>(“</w:t>
      </w:r>
      <w:r w:rsidR="005234C0" w:rsidRPr="005234C0">
        <w:rPr>
          <w:rFonts w:ascii="Calibri" w:hAnsi="Calibri" w:cs="Calibri"/>
          <w:sz w:val="22"/>
          <w:szCs w:val="22"/>
        </w:rPr>
        <w:t>VIDEO THREAD: Activists dressed as contractors took down a banner outside the National Archives in Washington DC this morning and replaced it with their own demanding Biden publish the Equal Rights Amendment (ERA) into the Constitution before leaving office.</w:t>
      </w:r>
      <w:r w:rsidR="005234C0">
        <w:rPr>
          <w:rFonts w:ascii="Calibri" w:hAnsi="Calibri" w:cs="Calibri"/>
          <w:sz w:val="22"/>
          <w:szCs w:val="22"/>
        </w:rPr>
        <w:t xml:space="preserve"> </w:t>
      </w:r>
      <w:r w:rsidR="005234C0" w:rsidRPr="005234C0">
        <w:rPr>
          <w:rFonts w:ascii="Calibri" w:hAnsi="Calibri" w:cs="Calibri"/>
          <w:sz w:val="22"/>
          <w:szCs w:val="22"/>
        </w:rPr>
        <w:t>The activists brought two additional banners which they had also planned to put up in the place of existing ones, but police arrived and confiscated them before the group could get those two up.</w:t>
      </w:r>
      <w:r w:rsidR="005234C0">
        <w:rPr>
          <w:rFonts w:ascii="Calibri" w:hAnsi="Calibri" w:cs="Calibri"/>
          <w:sz w:val="22"/>
          <w:szCs w:val="22"/>
        </w:rPr>
        <w:t xml:space="preserve">”), </w:t>
      </w:r>
      <w:hyperlink r:id="rId17" w:history="1">
        <w:r w:rsidR="005234C0" w:rsidRPr="005234C0">
          <w:rPr>
            <w:rStyle w:val="Hyperlink"/>
            <w:rFonts w:ascii="Calibri" w:hAnsi="Calibri" w:cs="Calibri"/>
            <w:sz w:val="22"/>
            <w:szCs w:val="22"/>
          </w:rPr>
          <w:t>https://x.com/fordfischer/status/1877782983538540584?s=46</w:t>
        </w:r>
      </w:hyperlink>
      <w:r w:rsidR="005234C0">
        <w:rPr>
          <w:rFonts w:ascii="Calibri" w:hAnsi="Calibri" w:cs="Calibri"/>
          <w:sz w:val="22"/>
          <w:szCs w:val="22"/>
        </w:rPr>
        <w:t xml:space="preserve">; </w:t>
      </w:r>
      <w:r w:rsidR="005A7FDC" w:rsidRPr="00E57172">
        <w:rPr>
          <w:rFonts w:ascii="Calibri" w:hAnsi="Calibri" w:cs="Calibri"/>
          <w:sz w:val="22"/>
          <w:szCs w:val="22"/>
        </w:rPr>
        <w:t>We just got arrested for demanding that Biden codify sex equality (The Guardian, Dec. 11,</w:t>
      </w:r>
      <w:r w:rsidR="00785555">
        <w:rPr>
          <w:rFonts w:ascii="Calibri" w:hAnsi="Calibri" w:cs="Calibri"/>
          <w:sz w:val="22"/>
          <w:szCs w:val="22"/>
        </w:rPr>
        <w:t xml:space="preserve"> </w:t>
      </w:r>
      <w:r w:rsidR="005A7FDC" w:rsidRPr="00E57172">
        <w:rPr>
          <w:rFonts w:ascii="Calibri" w:hAnsi="Calibri" w:cs="Calibri"/>
          <w:sz w:val="22"/>
          <w:szCs w:val="22"/>
        </w:rPr>
        <w:t xml:space="preserve"> 2024), </w:t>
      </w:r>
      <w:hyperlink r:id="rId18" w:history="1">
        <w:r w:rsidR="005A7FDC" w:rsidRPr="00E57172">
          <w:rPr>
            <w:rStyle w:val="Hyperlink"/>
            <w:rFonts w:ascii="Calibri" w:hAnsi="Calibri" w:cs="Calibri"/>
            <w:sz w:val="22"/>
            <w:szCs w:val="22"/>
          </w:rPr>
          <w:t>https://www.theguardian.com/commentisfree/2024/dec/11/biden-protest-equal-rights-amendment</w:t>
        </w:r>
      </w:hyperlink>
      <w:r w:rsidR="005A7FDC" w:rsidRPr="00E57172">
        <w:rPr>
          <w:rFonts w:ascii="Calibri" w:hAnsi="Calibri" w:cs="Calibri"/>
          <w:sz w:val="22"/>
          <w:szCs w:val="22"/>
        </w:rPr>
        <w:t>; Gillibrand Presses Biden to Amend the Constitution to Enshrine Sex Equality (New York Times, Dec. 13, 2024), </w:t>
      </w:r>
      <w:hyperlink r:id="rId19" w:history="1">
        <w:r w:rsidR="005A7FDC" w:rsidRPr="00E57172">
          <w:rPr>
            <w:rStyle w:val="Hyperlink"/>
            <w:rFonts w:ascii="Calibri" w:hAnsi="Calibri" w:cs="Calibri"/>
            <w:sz w:val="22"/>
            <w:szCs w:val="22"/>
          </w:rPr>
          <w:t>https://www.nytimes.com/2024/12/13/us/politics/gillibrand-biden-equal-rights-amendment.html</w:t>
        </w:r>
      </w:hyperlink>
      <w:r w:rsidR="005A7FDC" w:rsidRPr="00E57172">
        <w:rPr>
          <w:rFonts w:ascii="Calibri" w:hAnsi="Calibri" w:cs="Calibri"/>
          <w:sz w:val="22"/>
          <w:szCs w:val="22"/>
        </w:rPr>
        <w:t xml:space="preserve">; Opinion: President Biden, you vowed to add ratified ERA to our Constitution. Time’s up. (USA Today, Nov. 29, 2024) (reporting that “Women are mobilizing, and </w:t>
      </w:r>
      <w:proofErr w:type="spellStart"/>
      <w:r w:rsidR="005A7FDC" w:rsidRPr="00E57172">
        <w:rPr>
          <w:rFonts w:ascii="Calibri" w:hAnsi="Calibri" w:cs="Calibri"/>
          <w:sz w:val="22"/>
          <w:szCs w:val="22"/>
        </w:rPr>
        <w:t>VoteEquality</w:t>
      </w:r>
      <w:proofErr w:type="spellEnd"/>
      <w:r w:rsidR="005A7FDC" w:rsidRPr="00E57172">
        <w:rPr>
          <w:rFonts w:ascii="Calibri" w:hAnsi="Calibri" w:cs="Calibri"/>
          <w:sz w:val="22"/>
          <w:szCs w:val="22"/>
        </w:rPr>
        <w:t> has moved our headquarters to Washington, D.C.”), </w:t>
      </w:r>
      <w:hyperlink r:id="rId20" w:history="1">
        <w:r w:rsidR="005A7FDC" w:rsidRPr="00E57172">
          <w:rPr>
            <w:rStyle w:val="Hyperlink"/>
            <w:rFonts w:ascii="Calibri" w:hAnsi="Calibri" w:cs="Calibri"/>
            <w:sz w:val="22"/>
            <w:szCs w:val="22"/>
          </w:rPr>
          <w:t>https://www.usatoday.com/story/opinion/2024/11/29/biden-ratified-era-constitution-equal-rights-amendment/76484339007/</w:t>
        </w:r>
      </w:hyperlink>
      <w:r w:rsidR="005A7FDC" w:rsidRPr="00E57172">
        <w:rPr>
          <w:rFonts w:ascii="Calibri" w:hAnsi="Calibri" w:cs="Calibri"/>
          <w:sz w:val="22"/>
          <w:szCs w:val="22"/>
        </w:rPr>
        <w:t>; Virginia Senators Urge Biden to Enshrine ERA as 28th Amendment (Style Weekly, Dec. 2, 2024) (identifying November 22, 2024 letter to President from 46 U.S. Senators as but one “part of a nationwide effort on multiple fronts to get the ERA published before Biden leaves office”), </w:t>
      </w:r>
      <w:hyperlink r:id="rId21" w:history="1">
        <w:r w:rsidR="005A7FDC" w:rsidRPr="00E57172">
          <w:rPr>
            <w:rStyle w:val="Hyperlink"/>
            <w:rFonts w:ascii="Calibri" w:hAnsi="Calibri" w:cs="Calibri"/>
            <w:sz w:val="22"/>
            <w:szCs w:val="22"/>
          </w:rPr>
          <w:t>https://www.styleweekly.com/virginia-senators-urge-biden-to-enshrine-era-as-28th-amendment/</w:t>
        </w:r>
      </w:hyperlink>
      <w:r w:rsidR="005A7FDC" w:rsidRPr="00E57172">
        <w:rPr>
          <w:rFonts w:ascii="Calibri" w:hAnsi="Calibri" w:cs="Calibri"/>
          <w:sz w:val="22"/>
          <w:szCs w:val="22"/>
        </w:rPr>
        <w:t>;</w:t>
      </w:r>
      <w:r w:rsidR="005A7FDC">
        <w:rPr>
          <w:rFonts w:ascii="Calibri" w:hAnsi="Calibri" w:cs="Calibri"/>
          <w:sz w:val="22"/>
          <w:szCs w:val="22"/>
        </w:rPr>
        <w:t xml:space="preserve"> </w:t>
      </w:r>
      <w:r w:rsidR="005A7FDC" w:rsidRPr="00FE2BA5">
        <w:rPr>
          <w:rFonts w:ascii="Calibri" w:hAnsi="Calibri" w:cs="Calibri"/>
          <w:sz w:val="22"/>
          <w:szCs w:val="22"/>
        </w:rPr>
        <w:t>Featured Commentary: Time to add ERA to Constitution (Pittsburgh Tribune-Review, Dec. 18, 2024) (reporting that “[w]</w:t>
      </w:r>
      <w:proofErr w:type="spellStart"/>
      <w:r w:rsidR="005A7FDC" w:rsidRPr="00FE2BA5">
        <w:rPr>
          <w:rFonts w:ascii="Calibri" w:hAnsi="Calibri" w:cs="Calibri"/>
          <w:sz w:val="22"/>
          <w:szCs w:val="22"/>
        </w:rPr>
        <w:t>omen</w:t>
      </w:r>
      <w:proofErr w:type="spellEnd"/>
      <w:r w:rsidR="005A7FDC" w:rsidRPr="00FE2BA5">
        <w:rPr>
          <w:rFonts w:ascii="Calibri" w:hAnsi="Calibri" w:cs="Calibri"/>
          <w:sz w:val="22"/>
          <w:szCs w:val="22"/>
        </w:rPr>
        <w:t xml:space="preserve"> and men all over the country are working hard to request that President Joe Biden contact the National Archives for publication of the Equal Rights </w:t>
      </w:r>
      <w:r w:rsidR="005A7FDC" w:rsidRPr="005A7FDC">
        <w:rPr>
          <w:rFonts w:ascii="Calibri" w:hAnsi="Calibri" w:cs="Calibri"/>
          <w:i/>
          <w:iCs/>
          <w:sz w:val="22"/>
          <w:szCs w:val="22"/>
        </w:rPr>
        <w:t>Amendment,” although “this movement has received little coverage from mainstream</w:t>
      </w:r>
      <w:r w:rsidR="005A7FDC" w:rsidRPr="00FE2BA5">
        <w:rPr>
          <w:rFonts w:ascii="Calibri" w:hAnsi="Calibri" w:cs="Calibri"/>
          <w:sz w:val="22"/>
          <w:szCs w:val="22"/>
        </w:rPr>
        <w:t xml:space="preserve"> media”), </w:t>
      </w:r>
      <w:hyperlink r:id="rId22" w:history="1">
        <w:r w:rsidR="005A7FDC" w:rsidRPr="00FE2BA5">
          <w:rPr>
            <w:rStyle w:val="Hyperlink"/>
            <w:rFonts w:ascii="Calibri" w:hAnsi="Calibri" w:cs="Calibri"/>
            <w:sz w:val="22"/>
            <w:szCs w:val="22"/>
          </w:rPr>
          <w:t>https://triblive.com/opinion/cheryl-towers-and-nancy-weinstein-time-to-add-era-to-constitution/</w:t>
        </w:r>
      </w:hyperlink>
      <w:r w:rsidR="005A7FDC" w:rsidRPr="00FE2BA5">
        <w:rPr>
          <w:rFonts w:ascii="Calibri" w:hAnsi="Calibri" w:cs="Calibri"/>
          <w:sz w:val="22"/>
          <w:szCs w:val="22"/>
        </w:rPr>
        <w:t>; Letter to President Biden from 22 Senior Women Labor Leaders &amp; Approx. 500 Additional Signatories re: Certification/Publication of ERA (Dec. 18, 2024), </w:t>
      </w:r>
      <w:hyperlink r:id="rId23" w:history="1">
        <w:r w:rsidR="005A7FDC" w:rsidRPr="00FE2BA5">
          <w:rPr>
            <w:rStyle w:val="Hyperlink"/>
            <w:rFonts w:ascii="Calibri" w:hAnsi="Calibri" w:cs="Calibri"/>
            <w:sz w:val="22"/>
            <w:szCs w:val="22"/>
          </w:rPr>
          <w:t>https://www.aft.org/sites/default/files/media/documents/2024/Call_to_Action_on_the_ERA_from_Women_Leaders_of_Labor_Movement.pdf</w:t>
        </w:r>
      </w:hyperlink>
      <w:r w:rsidR="005A7FDC" w:rsidRPr="00FE2BA5">
        <w:rPr>
          <w:rFonts w:ascii="Calibri" w:hAnsi="Calibri" w:cs="Calibri"/>
          <w:sz w:val="22"/>
          <w:szCs w:val="22"/>
        </w:rPr>
        <w:t>; Letter to President Biden from League of Women Voters (“LWV”), Shattering Glass, &amp; Additional 141 Other Organizations re: Certification/Publication of ERA (Dec. 16, 2024), </w:t>
      </w:r>
      <w:hyperlink r:id="rId24" w:history="1">
        <w:r w:rsidR="005A7FDC" w:rsidRPr="00FE2BA5">
          <w:rPr>
            <w:rStyle w:val="Hyperlink"/>
            <w:rFonts w:ascii="Calibri" w:hAnsi="Calibri" w:cs="Calibri"/>
            <w:sz w:val="22"/>
            <w:szCs w:val="22"/>
          </w:rPr>
          <w:t>https://8fdaf192-a63f-4cc1-ba48-30c5727fb699.usrfiles.com/ugd/8fdaf1_7a59401d69c04ed5b9fe5be8dbc7e123.pdf</w:t>
        </w:r>
      </w:hyperlink>
      <w:r w:rsidR="005A7FDC" w:rsidRPr="00FE2BA5">
        <w:rPr>
          <w:rFonts w:ascii="Calibri" w:hAnsi="Calibri" w:cs="Calibri"/>
          <w:sz w:val="22"/>
          <w:szCs w:val="22"/>
        </w:rPr>
        <w:t>; Letter to President Biden from Women Lawyers On Guard Action Network (“WLGAN”) &amp; National Association of Women Lawyers (“NAWL”) re: Certification/Publication of the ERA (Dec. 4, 2024), </w:t>
      </w:r>
      <w:hyperlink r:id="rId25" w:history="1">
        <w:r w:rsidR="005A7FDC" w:rsidRPr="00FE2BA5">
          <w:rPr>
            <w:rStyle w:val="Hyperlink"/>
            <w:rFonts w:ascii="Calibri" w:hAnsi="Calibri" w:cs="Calibri"/>
            <w:sz w:val="22"/>
            <w:szCs w:val="22"/>
          </w:rPr>
          <w:t>https://www.nawl.org/nawl-joins-letter-to-president-biden-to-certify-the-era-now</w:t>
        </w:r>
      </w:hyperlink>
      <w:r w:rsidR="005A7FDC" w:rsidRPr="00FE2BA5">
        <w:rPr>
          <w:rFonts w:ascii="Calibri" w:hAnsi="Calibri" w:cs="Calibri"/>
          <w:sz w:val="22"/>
          <w:szCs w:val="22"/>
        </w:rPr>
        <w:t>; Reproductive Health Coalition Statement on the Equal Rights Amendment (Reproductive Health Coalition, Nov. 15, 2024), </w:t>
      </w:r>
      <w:hyperlink r:id="rId26" w:history="1">
        <w:r w:rsidR="005A7FDC" w:rsidRPr="00FE2BA5">
          <w:rPr>
            <w:rStyle w:val="Hyperlink"/>
            <w:rFonts w:ascii="Calibri" w:hAnsi="Calibri" w:cs="Calibri"/>
            <w:sz w:val="22"/>
            <w:szCs w:val="22"/>
          </w:rPr>
          <w:t>https://www.amwa-doc.org/news/amwa-supports-publication-of-the-equal-rights-amendment/</w:t>
        </w:r>
      </w:hyperlink>
      <w:r w:rsidR="005A7FDC" w:rsidRPr="00FE2BA5">
        <w:rPr>
          <w:rFonts w:ascii="Calibri" w:hAnsi="Calibri" w:cs="Calibri"/>
          <w:sz w:val="22"/>
          <w:szCs w:val="22"/>
        </w:rPr>
        <w:t>; Letter to President Biden from 46 U.S. Senators re: Certification/Publication of ERA (Nov. 22, 2024), </w:t>
      </w:r>
      <w:hyperlink r:id="rId27" w:history="1">
        <w:r w:rsidR="005A7FDC" w:rsidRPr="00FE2BA5">
          <w:rPr>
            <w:rStyle w:val="Hyperlink"/>
            <w:rFonts w:ascii="Calibri" w:hAnsi="Calibri" w:cs="Calibri"/>
            <w:sz w:val="22"/>
            <w:szCs w:val="22"/>
          </w:rPr>
          <w:t>https://8fdaf192-a63f-4cc1-ba48-30c5727fb699.usrfiles.com/ugd/8fdaf1_6808cbdc9b2f4e948d9189deb6f3db9b.pdf</w:t>
        </w:r>
      </w:hyperlink>
      <w:r w:rsidR="005A7FDC" w:rsidRPr="00FE2BA5">
        <w:rPr>
          <w:rFonts w:ascii="Calibri" w:hAnsi="Calibri" w:cs="Calibri"/>
          <w:sz w:val="22"/>
          <w:szCs w:val="22"/>
        </w:rPr>
        <w:t>; Letter to President Biden from 122 Members of U.S. House of Representatives re: Certification/Publication of ERA (Dec. 15, 2024), </w:t>
      </w:r>
      <w:hyperlink r:id="rId28" w:history="1">
        <w:r w:rsidR="005A7FDC" w:rsidRPr="00FE2BA5">
          <w:rPr>
            <w:rStyle w:val="Hyperlink"/>
            <w:rFonts w:ascii="Calibri" w:hAnsi="Calibri" w:cs="Calibri"/>
            <w:sz w:val="22"/>
            <w:szCs w:val="22"/>
          </w:rPr>
          <w:t>https://bush.house.gov/imo/media/doc/bushpressley_era_letter_121524.pdf</w:t>
        </w:r>
      </w:hyperlink>
      <w:r w:rsidR="005A7FDC" w:rsidRPr="00FE2BA5">
        <w:rPr>
          <w:rFonts w:ascii="Calibri" w:hAnsi="Calibri" w:cs="Calibri"/>
          <w:sz w:val="22"/>
          <w:szCs w:val="22"/>
        </w:rPr>
        <w:t>; Alabama Attorney General Urges Adherence to Constitutional Procedures on Expired Equal Rights Amendment (Calhoun Journal, Dec. 19, 2024) (reporting on December 16, 2024 letter to President Biden and National Archivist, from three state attorneys general, sent in response to “reports of efforts to pressure the Biden administration to certify and publish the ERA as the 28th Amendment”), </w:t>
      </w:r>
      <w:hyperlink r:id="rId29" w:history="1">
        <w:r w:rsidR="005A7FDC" w:rsidRPr="00FE2BA5">
          <w:rPr>
            <w:rStyle w:val="Hyperlink"/>
            <w:rFonts w:ascii="Calibri" w:hAnsi="Calibri" w:cs="Calibri"/>
            <w:sz w:val="22"/>
            <w:szCs w:val="22"/>
          </w:rPr>
          <w:t>https://calhounjournal.com/alabama-attorney-general-urges-adherence-to-constitutional-procedures-on-expired-equal-rights-amendment/</w:t>
        </w:r>
      </w:hyperlink>
      <w:r w:rsidR="005A7FDC" w:rsidRPr="00FE2BA5">
        <w:rPr>
          <w:rFonts w:ascii="Calibri" w:hAnsi="Calibri" w:cs="Calibri"/>
          <w:sz w:val="22"/>
          <w:szCs w:val="22"/>
        </w:rPr>
        <w:t>.</w:t>
      </w:r>
    </w:p>
    <w:p w14:paraId="737BF4F6" w14:textId="77777777" w:rsidR="005A7FDC" w:rsidRPr="005A7FDC" w:rsidRDefault="005A7FDC" w:rsidP="005A7FDC">
      <w:pPr>
        <w:pStyle w:val="NoSpacing"/>
        <w:rPr>
          <w:rFonts w:ascii="Calibri" w:hAnsi="Calibri" w:cs="Calibri"/>
          <w:sz w:val="22"/>
          <w:szCs w:val="22"/>
        </w:rPr>
      </w:pPr>
    </w:p>
  </w:footnote>
  <w:footnote w:id="11">
    <w:p w14:paraId="5C4E267E" w14:textId="187CB32F" w:rsidR="00AB0FF8" w:rsidRPr="00AB0FF8" w:rsidRDefault="00AB0FF8" w:rsidP="00AB0FF8">
      <w:pPr>
        <w:pStyle w:val="NoSpacing"/>
        <w:rPr>
          <w:rFonts w:ascii="Calibri" w:hAnsi="Calibri" w:cs="Calibri"/>
          <w:sz w:val="22"/>
          <w:szCs w:val="22"/>
        </w:rPr>
      </w:pPr>
      <w:r w:rsidRPr="00AB0FF8">
        <w:rPr>
          <w:rStyle w:val="FootnoteReference"/>
          <w:rFonts w:ascii="Calibri" w:hAnsi="Calibri" w:cs="Calibri"/>
          <w:sz w:val="22"/>
          <w:szCs w:val="22"/>
        </w:rPr>
        <w:footnoteRef/>
      </w:r>
      <w:r w:rsidRPr="00AB0FF8">
        <w:rPr>
          <w:rFonts w:ascii="Calibri" w:hAnsi="Calibri" w:cs="Calibri"/>
          <w:sz w:val="22"/>
          <w:szCs w:val="22"/>
        </w:rPr>
        <w:t xml:space="preserve"> </w:t>
      </w:r>
      <w:r w:rsidR="0066140C" w:rsidRPr="0066140C">
        <w:rPr>
          <w:rFonts w:ascii="Calibri" w:hAnsi="Calibri" w:cs="Calibri"/>
          <w:i/>
          <w:iCs/>
          <w:sz w:val="22"/>
          <w:szCs w:val="22"/>
        </w:rPr>
        <w:t>See </w:t>
      </w:r>
      <w:r w:rsidR="0066140C" w:rsidRPr="0066140C">
        <w:rPr>
          <w:rFonts w:ascii="Calibri" w:hAnsi="Calibri" w:cs="Calibri"/>
          <w:sz w:val="22"/>
          <w:szCs w:val="22"/>
        </w:rPr>
        <w:t>ABA Resolution; ABA Report at 6-8.</w:t>
      </w:r>
    </w:p>
  </w:footnote>
  <w:footnote w:id="12">
    <w:p w14:paraId="1DF58819" w14:textId="77777777" w:rsidR="005A7FDC" w:rsidRDefault="005A7FDC" w:rsidP="00AB0FF8">
      <w:pPr>
        <w:pStyle w:val="NoSpacing"/>
        <w:rPr>
          <w:rFonts w:ascii="Calibri" w:hAnsi="Calibri" w:cs="Calibri"/>
          <w:sz w:val="22"/>
          <w:szCs w:val="22"/>
        </w:rPr>
      </w:pPr>
    </w:p>
    <w:p w14:paraId="3E25B2B0" w14:textId="6C15DE14" w:rsidR="00AB0FF8" w:rsidRDefault="00AB0FF8" w:rsidP="00AB0FF8">
      <w:pPr>
        <w:pStyle w:val="NoSpacing"/>
        <w:rPr>
          <w:rFonts w:ascii="Calibri" w:hAnsi="Calibri" w:cs="Calibri"/>
          <w:sz w:val="22"/>
          <w:szCs w:val="22"/>
        </w:rPr>
      </w:pPr>
      <w:r w:rsidRPr="00AB0FF8">
        <w:rPr>
          <w:rStyle w:val="FootnoteReference"/>
          <w:rFonts w:ascii="Calibri" w:hAnsi="Calibri" w:cs="Calibri"/>
          <w:sz w:val="22"/>
          <w:szCs w:val="22"/>
        </w:rPr>
        <w:footnoteRef/>
      </w:r>
      <w:r w:rsidRPr="00AB0FF8">
        <w:rPr>
          <w:rFonts w:ascii="Calibri" w:hAnsi="Calibri" w:cs="Calibri"/>
          <w:sz w:val="22"/>
          <w:szCs w:val="22"/>
        </w:rPr>
        <w:t xml:space="preserve"> </w:t>
      </w:r>
      <w:r w:rsidR="002F7E9C" w:rsidRPr="002F7E9C">
        <w:rPr>
          <w:rFonts w:ascii="Calibri" w:hAnsi="Calibri" w:cs="Calibri"/>
          <w:i/>
          <w:iCs/>
          <w:sz w:val="22"/>
          <w:szCs w:val="22"/>
        </w:rPr>
        <w:t>See generally </w:t>
      </w:r>
      <w:r w:rsidR="002F7E9C" w:rsidRPr="002F7E9C">
        <w:rPr>
          <w:rFonts w:ascii="Calibri" w:hAnsi="Calibri" w:cs="Calibri"/>
          <w:sz w:val="22"/>
          <w:szCs w:val="22"/>
        </w:rPr>
        <w:t>ABA Report at 13-14.</w:t>
      </w:r>
    </w:p>
    <w:p w14:paraId="6613100E" w14:textId="77777777" w:rsidR="005319C8" w:rsidRPr="00AB0FF8" w:rsidRDefault="005319C8" w:rsidP="00AB0FF8">
      <w:pPr>
        <w:pStyle w:val="NoSpacing"/>
        <w:rPr>
          <w:rFonts w:ascii="Calibri" w:hAnsi="Calibri" w:cs="Calibri"/>
          <w:sz w:val="22"/>
          <w:szCs w:val="22"/>
        </w:rPr>
      </w:pPr>
    </w:p>
  </w:footnote>
  <w:footnote w:id="13">
    <w:p w14:paraId="5009C77E" w14:textId="77777777" w:rsidR="005319C8" w:rsidRDefault="00921022" w:rsidP="00921022">
      <w:pPr>
        <w:pStyle w:val="NoSpacing"/>
        <w:rPr>
          <w:rFonts w:ascii="Calibri" w:hAnsi="Calibri" w:cs="Calibri"/>
          <w:sz w:val="22"/>
          <w:szCs w:val="22"/>
        </w:rPr>
      </w:pPr>
      <w:r w:rsidRPr="00F64A81">
        <w:rPr>
          <w:rStyle w:val="FootnoteReference"/>
          <w:rFonts w:ascii="Calibri" w:hAnsi="Calibri" w:cs="Calibri"/>
          <w:sz w:val="22"/>
          <w:szCs w:val="22"/>
        </w:rPr>
        <w:footnoteRef/>
      </w:r>
      <w:r w:rsidRPr="00F64A81">
        <w:rPr>
          <w:rFonts w:ascii="Calibri" w:hAnsi="Calibri" w:cs="Calibri"/>
          <w:sz w:val="22"/>
          <w:szCs w:val="22"/>
        </w:rPr>
        <w:t xml:space="preserve"> </w:t>
      </w:r>
      <w:r w:rsidRPr="00F64A81">
        <w:rPr>
          <w:rFonts w:ascii="Calibri" w:hAnsi="Calibri" w:cs="Calibri"/>
          <w:i/>
          <w:iCs/>
          <w:sz w:val="22"/>
          <w:szCs w:val="22"/>
        </w:rPr>
        <w:t xml:space="preserve">See </w:t>
      </w:r>
      <w:r w:rsidRPr="00F64A81">
        <w:rPr>
          <w:rFonts w:ascii="Calibri" w:hAnsi="Calibri" w:cs="Calibri"/>
          <w:sz w:val="22"/>
          <w:szCs w:val="22"/>
        </w:rPr>
        <w:t>Statement of the Archivist.</w:t>
      </w:r>
    </w:p>
    <w:p w14:paraId="7B618CAC" w14:textId="045BC7B9" w:rsidR="00921022" w:rsidRPr="0006207F" w:rsidRDefault="00921022" w:rsidP="00921022">
      <w:pPr>
        <w:pStyle w:val="NoSpacing"/>
        <w:rPr>
          <w:rFonts w:ascii="Calibri" w:hAnsi="Calibri" w:cs="Calibri"/>
          <w:sz w:val="22"/>
          <w:szCs w:val="22"/>
        </w:rPr>
      </w:pPr>
      <w:r w:rsidRPr="0006207F">
        <w:rPr>
          <w:rFonts w:ascii="Calibri" w:hAnsi="Calibri" w:cs="Calibri"/>
          <w:sz w:val="22"/>
          <w:szCs w:val="22"/>
        </w:rPr>
        <w:t xml:space="preserve"> </w:t>
      </w:r>
    </w:p>
  </w:footnote>
  <w:footnote w:id="14">
    <w:p w14:paraId="02E36B9D" w14:textId="7FFBA96F" w:rsidR="00AB0FF8" w:rsidRPr="008C4F45" w:rsidRDefault="00AB0FF8" w:rsidP="008C4F45">
      <w:pPr>
        <w:pStyle w:val="NoSpacing"/>
        <w:rPr>
          <w:rFonts w:ascii="Calibri" w:hAnsi="Calibri" w:cs="Calibri"/>
          <w:sz w:val="22"/>
          <w:szCs w:val="22"/>
        </w:rPr>
      </w:pPr>
      <w:r w:rsidRPr="008C4F45">
        <w:rPr>
          <w:rStyle w:val="FootnoteReference"/>
          <w:rFonts w:ascii="Calibri" w:hAnsi="Calibri" w:cs="Calibri"/>
          <w:sz w:val="22"/>
          <w:szCs w:val="22"/>
        </w:rPr>
        <w:footnoteRef/>
      </w:r>
      <w:r w:rsidRPr="008C4F45">
        <w:rPr>
          <w:rFonts w:ascii="Calibri" w:hAnsi="Calibri" w:cs="Calibri"/>
          <w:sz w:val="22"/>
          <w:szCs w:val="22"/>
        </w:rPr>
        <w:t xml:space="preserve"> </w:t>
      </w:r>
      <w:r w:rsidR="001A51D8" w:rsidRPr="001A51D8">
        <w:rPr>
          <w:rFonts w:ascii="Calibri" w:hAnsi="Calibri" w:cs="Calibri"/>
          <w:i/>
          <w:iCs/>
          <w:sz w:val="22"/>
          <w:szCs w:val="22"/>
        </w:rPr>
        <w:t>See</w:t>
      </w:r>
      <w:r w:rsidR="001A51D8" w:rsidRPr="001A51D8">
        <w:rPr>
          <w:rFonts w:ascii="Calibri" w:hAnsi="Calibri" w:cs="Calibri"/>
          <w:sz w:val="22"/>
          <w:szCs w:val="22"/>
        </w:rPr>
        <w:t>, </w:t>
      </w:r>
      <w:r w:rsidR="001A51D8" w:rsidRPr="001A51D8">
        <w:rPr>
          <w:rFonts w:ascii="Calibri" w:hAnsi="Calibri" w:cs="Calibri"/>
          <w:i/>
          <w:iCs/>
          <w:sz w:val="22"/>
          <w:szCs w:val="22"/>
        </w:rPr>
        <w:t>e.g.</w:t>
      </w:r>
      <w:r w:rsidR="001A51D8" w:rsidRPr="001A51D8">
        <w:rPr>
          <w:rFonts w:ascii="Calibri" w:hAnsi="Calibri" w:cs="Calibri"/>
          <w:sz w:val="22"/>
          <w:szCs w:val="22"/>
        </w:rPr>
        <w:t>, ABA Report at 14 (and authorities cited there); 1 U.S.C. §112 (describing compilation of U.S. Statutes at Large, stating that they constitute “legal evidence of laws . . . and proposed or ratified amendments to the Constitution . . . , in all courts of the United States”),</w:t>
      </w:r>
      <w:r w:rsidR="00BA7EE6">
        <w:rPr>
          <w:rFonts w:ascii="Calibri" w:hAnsi="Calibri" w:cs="Calibri"/>
          <w:sz w:val="22"/>
          <w:szCs w:val="22"/>
        </w:rPr>
        <w:t xml:space="preserve"> </w:t>
      </w:r>
      <w:hyperlink r:id="rId30" w:history="1">
        <w:r w:rsidR="00BA7EE6" w:rsidRPr="00796088">
          <w:rPr>
            <w:rStyle w:val="Hyperlink"/>
            <w:rFonts w:ascii="Calibri" w:hAnsi="Calibri" w:cs="Calibri"/>
            <w:sz w:val="22"/>
            <w:szCs w:val="22"/>
          </w:rPr>
          <w:t>https://uscode.house.gov/view.xhtml?req=granuleid:USC-1999-title1-section112&amp;num=0&amp;edition=1999</w:t>
        </w:r>
      </w:hyperlink>
      <w:r w:rsidR="001A51D8" w:rsidRPr="001A51D8">
        <w:rPr>
          <w:rFonts w:ascii="Calibri" w:hAnsi="Calibri" w:cs="Calibri"/>
          <w:sz w:val="22"/>
          <w:szCs w:val="22"/>
        </w:rPr>
        <w:t>.</w:t>
      </w:r>
    </w:p>
  </w:footnote>
  <w:footnote w:id="15">
    <w:p w14:paraId="1450EF5E" w14:textId="77777777" w:rsidR="003E10E2" w:rsidRDefault="003E10E2" w:rsidP="008C4F45">
      <w:pPr>
        <w:pStyle w:val="NoSpacing"/>
        <w:rPr>
          <w:rFonts w:ascii="Calibri" w:hAnsi="Calibri" w:cs="Calibri"/>
          <w:sz w:val="22"/>
          <w:szCs w:val="22"/>
        </w:rPr>
      </w:pPr>
    </w:p>
    <w:p w14:paraId="570A335D" w14:textId="77777777" w:rsidR="006D51A5" w:rsidRDefault="008C4F45" w:rsidP="008C4F45">
      <w:pPr>
        <w:pStyle w:val="NoSpacing"/>
        <w:rPr>
          <w:rFonts w:ascii="Calibri" w:hAnsi="Calibri" w:cs="Calibri"/>
          <w:sz w:val="22"/>
          <w:szCs w:val="22"/>
        </w:rPr>
      </w:pPr>
      <w:r w:rsidRPr="008C4F45">
        <w:rPr>
          <w:rStyle w:val="FootnoteReference"/>
          <w:rFonts w:ascii="Calibri" w:hAnsi="Calibri" w:cs="Calibri"/>
          <w:sz w:val="22"/>
          <w:szCs w:val="22"/>
        </w:rPr>
        <w:footnoteRef/>
      </w:r>
      <w:r w:rsidRPr="008C4F45">
        <w:rPr>
          <w:rFonts w:ascii="Calibri" w:hAnsi="Calibri" w:cs="Calibri"/>
          <w:sz w:val="22"/>
          <w:szCs w:val="22"/>
        </w:rPr>
        <w:t xml:space="preserve"> </w:t>
      </w:r>
      <w:r w:rsidR="00D42753" w:rsidRPr="00D42753">
        <w:rPr>
          <w:rFonts w:ascii="Calibri" w:hAnsi="Calibri" w:cs="Calibri"/>
          <w:i/>
          <w:iCs/>
          <w:sz w:val="22"/>
          <w:szCs w:val="22"/>
        </w:rPr>
        <w:t>See</w:t>
      </w:r>
      <w:r w:rsidR="00D42753" w:rsidRPr="00D42753">
        <w:rPr>
          <w:rFonts w:ascii="Calibri" w:hAnsi="Calibri" w:cs="Calibri"/>
          <w:sz w:val="22"/>
          <w:szCs w:val="22"/>
        </w:rPr>
        <w:t> </w:t>
      </w:r>
      <w:r w:rsidR="00D42753" w:rsidRPr="00D42753">
        <w:rPr>
          <w:rFonts w:ascii="Calibri" w:hAnsi="Calibri" w:cs="Calibri"/>
          <w:i/>
          <w:iCs/>
          <w:sz w:val="22"/>
          <w:szCs w:val="22"/>
        </w:rPr>
        <w:t>generally</w:t>
      </w:r>
      <w:r w:rsidR="00D42753" w:rsidRPr="00D42753">
        <w:rPr>
          <w:rFonts w:ascii="Calibri" w:hAnsi="Calibri" w:cs="Calibri"/>
          <w:sz w:val="22"/>
          <w:szCs w:val="22"/>
        </w:rPr>
        <w:t>, </w:t>
      </w:r>
      <w:r w:rsidR="00D42753" w:rsidRPr="00D42753">
        <w:rPr>
          <w:rFonts w:ascii="Calibri" w:hAnsi="Calibri" w:cs="Calibri"/>
          <w:i/>
          <w:iCs/>
          <w:sz w:val="22"/>
          <w:szCs w:val="22"/>
        </w:rPr>
        <w:t>e.g.</w:t>
      </w:r>
      <w:r w:rsidR="00D42753" w:rsidRPr="00D42753">
        <w:rPr>
          <w:rFonts w:ascii="Calibri" w:hAnsi="Calibri" w:cs="Calibri"/>
          <w:sz w:val="22"/>
          <w:szCs w:val="22"/>
        </w:rPr>
        <w:t>, ABA Report at 13. Significantly, the statutory language is explicitly mandatory. Specifically, as set forth in 1 U.S.C. § 106b: “Whenever official notice is received at the National Archives and Records Administration that any amendment proposed to the Constitution of the United States has been adopted, according to the provisions of the Constitution, </w:t>
      </w:r>
      <w:r w:rsidR="00D42753" w:rsidRPr="00D42753">
        <w:rPr>
          <w:rFonts w:ascii="Calibri" w:hAnsi="Calibri" w:cs="Calibri"/>
          <w:i/>
          <w:iCs/>
          <w:sz w:val="22"/>
          <w:szCs w:val="22"/>
        </w:rPr>
        <w:t>the Archivist of the United States shall forthwith cause the amendment to be published, with his certificate, specifying the States by which the same may have been adopted, and that the same has become valid, to all intents and purposes, as a part of the Constitution of the United States</w:t>
      </w:r>
      <w:r w:rsidR="00D42753" w:rsidRPr="00D42753">
        <w:rPr>
          <w:rFonts w:ascii="Calibri" w:hAnsi="Calibri" w:cs="Calibri"/>
          <w:sz w:val="22"/>
          <w:szCs w:val="22"/>
        </w:rPr>
        <w:t>.” </w:t>
      </w:r>
      <w:r w:rsidR="00D42753" w:rsidRPr="00D42753">
        <w:rPr>
          <w:rFonts w:ascii="Calibri" w:hAnsi="Calibri" w:cs="Calibri"/>
          <w:i/>
          <w:iCs/>
          <w:sz w:val="22"/>
          <w:szCs w:val="22"/>
        </w:rPr>
        <w:t>See </w:t>
      </w:r>
      <w:r w:rsidR="00D42753" w:rsidRPr="00D42753">
        <w:rPr>
          <w:rFonts w:ascii="Calibri" w:hAnsi="Calibri" w:cs="Calibri"/>
          <w:sz w:val="22"/>
          <w:szCs w:val="22"/>
        </w:rPr>
        <w:t>1 U.S.C. §106b (emphasis added), </w:t>
      </w:r>
      <w:hyperlink r:id="rId31" w:history="1">
        <w:r w:rsidR="00D42753" w:rsidRPr="00D42753">
          <w:rPr>
            <w:rStyle w:val="Hyperlink"/>
            <w:rFonts w:ascii="Calibri" w:hAnsi="Calibri" w:cs="Calibri"/>
            <w:sz w:val="22"/>
            <w:szCs w:val="22"/>
          </w:rPr>
          <w:t>https://www.law.cornell.edu/uscode/text/1/106b</w:t>
        </w:r>
      </w:hyperlink>
      <w:r w:rsidR="00D42753" w:rsidRPr="00D42753">
        <w:rPr>
          <w:rFonts w:ascii="Calibri" w:hAnsi="Calibri" w:cs="Calibri"/>
          <w:sz w:val="22"/>
          <w:szCs w:val="22"/>
        </w:rPr>
        <w:t>.</w:t>
      </w:r>
      <w:r w:rsidR="006D51A5">
        <w:rPr>
          <w:rFonts w:ascii="Calibri" w:hAnsi="Calibri" w:cs="Calibri"/>
          <w:sz w:val="22"/>
          <w:szCs w:val="22"/>
        </w:rPr>
        <w:t xml:space="preserve"> </w:t>
      </w:r>
      <w:r w:rsidR="00011A03" w:rsidRPr="00011A03">
        <w:rPr>
          <w:rFonts w:ascii="Calibri" w:hAnsi="Calibri" w:cs="Calibri"/>
          <w:sz w:val="22"/>
          <w:szCs w:val="22"/>
        </w:rPr>
        <w:t>Accordingly, upon receipt of Virginia’s “official notice” of ratification in January 2020, the National Archivist was obligated by statute to certify and publish the ERA, “forthwith,” as the 28th Amendment to the Constitution.</w:t>
      </w:r>
    </w:p>
    <w:p w14:paraId="384A9B05" w14:textId="77D35042" w:rsidR="00011A03" w:rsidRPr="008C4F45" w:rsidRDefault="00011A03" w:rsidP="008C4F45">
      <w:pPr>
        <w:pStyle w:val="NoSpacing"/>
        <w:rPr>
          <w:rFonts w:ascii="Calibri" w:hAnsi="Calibri" w:cs="Calibri"/>
          <w:sz w:val="22"/>
          <w:szCs w:val="22"/>
        </w:rPr>
      </w:pPr>
    </w:p>
  </w:footnote>
  <w:footnote w:id="16">
    <w:p w14:paraId="4F279902" w14:textId="54CFA879" w:rsidR="008C4F45" w:rsidRDefault="008C4F45" w:rsidP="008C4F45">
      <w:pPr>
        <w:pStyle w:val="NoSpacing"/>
        <w:rPr>
          <w:rFonts w:ascii="Calibri" w:hAnsi="Calibri" w:cs="Calibri"/>
          <w:sz w:val="22"/>
          <w:szCs w:val="22"/>
        </w:rPr>
      </w:pPr>
      <w:r w:rsidRPr="008C4F45">
        <w:rPr>
          <w:rStyle w:val="FootnoteReference"/>
          <w:rFonts w:ascii="Calibri" w:hAnsi="Calibri" w:cs="Calibri"/>
          <w:sz w:val="22"/>
          <w:szCs w:val="22"/>
        </w:rPr>
        <w:footnoteRef/>
      </w:r>
      <w:r w:rsidRPr="008C4F45">
        <w:rPr>
          <w:rFonts w:ascii="Calibri" w:hAnsi="Calibri" w:cs="Calibri"/>
          <w:sz w:val="22"/>
          <w:szCs w:val="22"/>
        </w:rPr>
        <w:t xml:space="preserve"> </w:t>
      </w:r>
      <w:r w:rsidR="00255558" w:rsidRPr="00255558">
        <w:rPr>
          <w:rFonts w:ascii="Calibri" w:hAnsi="Calibri" w:cs="Calibri"/>
          <w:i/>
          <w:iCs/>
          <w:sz w:val="22"/>
          <w:szCs w:val="22"/>
        </w:rPr>
        <w:t>See</w:t>
      </w:r>
      <w:r w:rsidR="00255558" w:rsidRPr="00255558">
        <w:rPr>
          <w:rFonts w:ascii="Calibri" w:hAnsi="Calibri" w:cs="Calibri"/>
          <w:sz w:val="22"/>
          <w:szCs w:val="22"/>
        </w:rPr>
        <w:t>, </w:t>
      </w:r>
      <w:r w:rsidR="00255558" w:rsidRPr="00255558">
        <w:rPr>
          <w:rFonts w:ascii="Calibri" w:hAnsi="Calibri" w:cs="Calibri"/>
          <w:i/>
          <w:iCs/>
          <w:sz w:val="22"/>
          <w:szCs w:val="22"/>
        </w:rPr>
        <w:t>e.g.</w:t>
      </w:r>
      <w:r w:rsidR="00255558" w:rsidRPr="00255558">
        <w:rPr>
          <w:rFonts w:ascii="Calibri" w:hAnsi="Calibri" w:cs="Calibri"/>
          <w:sz w:val="22"/>
          <w:szCs w:val="22"/>
        </w:rPr>
        <w:t>, Biden Publish The ERA Digital Town Hall at 42:03 (Dec. 3, 2024) (remarks of U.S. Senator Kirsten Gillibrand summarizing practical effects of certifying and publishing the ERA, and explaining inevitability of future litigation), </w:t>
      </w:r>
      <w:hyperlink r:id="rId32" w:history="1">
        <w:r w:rsidR="00255558" w:rsidRPr="00255558">
          <w:rPr>
            <w:rStyle w:val="Hyperlink"/>
            <w:rFonts w:ascii="Calibri" w:hAnsi="Calibri" w:cs="Calibri"/>
            <w:sz w:val="22"/>
            <w:szCs w:val="22"/>
          </w:rPr>
          <w:t>https://www.youtube.com/watch?v=FVx9HCNfEAg</w:t>
        </w:r>
      </w:hyperlink>
      <w:r w:rsidR="00255558" w:rsidRPr="00255558">
        <w:rPr>
          <w:rFonts w:ascii="Calibri" w:hAnsi="Calibri" w:cs="Calibri"/>
          <w:sz w:val="22"/>
          <w:szCs w:val="22"/>
        </w:rPr>
        <w:t>; Letter to President Biden from 46 U.S. Senators re: Certification &amp; Publication of the ERA (Nov. 22, 2024) (stating that “Once the ERA is published, it will be presumed valid, and the burden of proof will be on the opponents of equality to prove otherwise. That is exactly as it should be and has been for the previous 27 constitutional amendments.”), </w:t>
      </w:r>
      <w:hyperlink r:id="rId33" w:history="1">
        <w:r w:rsidR="00255558" w:rsidRPr="00255558">
          <w:rPr>
            <w:rStyle w:val="Hyperlink"/>
            <w:rFonts w:ascii="Calibri" w:hAnsi="Calibri" w:cs="Calibri"/>
            <w:sz w:val="22"/>
            <w:szCs w:val="22"/>
          </w:rPr>
          <w:t>https://8fdaf192-a63f-4cc1-ba48-30c5727fb699.usrfiles.com/ugd/8fdaf1_6808cbdc9b2f4e948d9189deb6f3db9b.pdf</w:t>
        </w:r>
      </w:hyperlink>
      <w:r w:rsidR="00255558" w:rsidRPr="00255558">
        <w:rPr>
          <w:rFonts w:ascii="Calibri" w:hAnsi="Calibri" w:cs="Calibri"/>
          <w:sz w:val="22"/>
          <w:szCs w:val="22"/>
        </w:rPr>
        <w:t>.</w:t>
      </w:r>
    </w:p>
    <w:p w14:paraId="6E0DEDA5" w14:textId="77777777" w:rsidR="003E10E2" w:rsidRPr="008C4F45" w:rsidRDefault="003E10E2" w:rsidP="008C4F45">
      <w:pPr>
        <w:pStyle w:val="NoSpacing"/>
        <w:rPr>
          <w:rFonts w:ascii="Calibri" w:hAnsi="Calibri" w:cs="Calibri"/>
          <w:sz w:val="22"/>
          <w:szCs w:val="22"/>
        </w:rPr>
      </w:pPr>
    </w:p>
  </w:footnote>
  <w:footnote w:id="17">
    <w:p w14:paraId="2C735DB3" w14:textId="0944C196" w:rsidR="008C4F45" w:rsidRPr="008C4F45" w:rsidRDefault="008C4F45" w:rsidP="008C4F45">
      <w:pPr>
        <w:pStyle w:val="NoSpacing"/>
        <w:rPr>
          <w:rFonts w:ascii="Calibri" w:hAnsi="Calibri" w:cs="Calibri"/>
          <w:sz w:val="22"/>
          <w:szCs w:val="22"/>
        </w:rPr>
      </w:pPr>
      <w:r w:rsidRPr="008C4F45">
        <w:rPr>
          <w:rStyle w:val="FootnoteReference"/>
          <w:rFonts w:ascii="Calibri" w:hAnsi="Calibri" w:cs="Calibri"/>
          <w:sz w:val="22"/>
          <w:szCs w:val="22"/>
        </w:rPr>
        <w:footnoteRef/>
      </w:r>
      <w:r w:rsidR="007F62C1" w:rsidRPr="007F62C1">
        <w:rPr>
          <w:rFonts w:ascii="Calibri" w:hAnsi="Calibri" w:cs="Calibri"/>
          <w:i/>
          <w:iCs/>
          <w:sz w:val="22"/>
          <w:szCs w:val="22"/>
        </w:rPr>
        <w:t>See</w:t>
      </w:r>
      <w:r w:rsidR="007F62C1" w:rsidRPr="007F62C1">
        <w:rPr>
          <w:rFonts w:ascii="Calibri" w:hAnsi="Calibri" w:cs="Calibri"/>
          <w:sz w:val="22"/>
          <w:szCs w:val="22"/>
        </w:rPr>
        <w:t> ABA Report at 13-14.</w:t>
      </w:r>
    </w:p>
  </w:footnote>
  <w:footnote w:id="18">
    <w:p w14:paraId="74B0B629" w14:textId="77777777" w:rsidR="005A749D" w:rsidRDefault="005A749D" w:rsidP="008D1A36">
      <w:pPr>
        <w:pStyle w:val="NoSpacing"/>
        <w:rPr>
          <w:rFonts w:ascii="Calibri" w:hAnsi="Calibri" w:cs="Calibri"/>
          <w:sz w:val="22"/>
          <w:szCs w:val="22"/>
        </w:rPr>
      </w:pPr>
    </w:p>
    <w:p w14:paraId="5B985D3F" w14:textId="758E71CD" w:rsidR="008C4F45" w:rsidRPr="008D1A36" w:rsidRDefault="008C4F45" w:rsidP="008D1A36">
      <w:pPr>
        <w:pStyle w:val="NoSpacing"/>
        <w:rPr>
          <w:rFonts w:ascii="Calibri" w:hAnsi="Calibri" w:cs="Calibri"/>
          <w:sz w:val="22"/>
          <w:szCs w:val="22"/>
        </w:rPr>
      </w:pPr>
      <w:r w:rsidRPr="008D1A36">
        <w:rPr>
          <w:rStyle w:val="FootnoteReference"/>
          <w:rFonts w:ascii="Calibri" w:hAnsi="Calibri" w:cs="Calibri"/>
          <w:sz w:val="22"/>
          <w:szCs w:val="22"/>
        </w:rPr>
        <w:footnoteRef/>
      </w:r>
      <w:r w:rsidRPr="008D1A36">
        <w:rPr>
          <w:rFonts w:ascii="Calibri" w:hAnsi="Calibri" w:cs="Calibri"/>
          <w:sz w:val="22"/>
          <w:szCs w:val="22"/>
        </w:rPr>
        <w:t xml:space="preserve"> </w:t>
      </w:r>
      <w:r w:rsidR="00B215C3" w:rsidRPr="00B215C3">
        <w:rPr>
          <w:rFonts w:ascii="Calibri" w:hAnsi="Calibri" w:cs="Calibri"/>
          <w:i/>
          <w:iCs/>
          <w:sz w:val="22"/>
          <w:szCs w:val="22"/>
        </w:rPr>
        <w:t>See </w:t>
      </w:r>
      <w:r w:rsidR="00B215C3" w:rsidRPr="00B215C3">
        <w:rPr>
          <w:rFonts w:ascii="Calibri" w:hAnsi="Calibri" w:cs="Calibri"/>
          <w:sz w:val="22"/>
          <w:szCs w:val="22"/>
        </w:rPr>
        <w:t>Statement of the Archivist.</w:t>
      </w:r>
    </w:p>
  </w:footnote>
  <w:footnote w:id="19">
    <w:p w14:paraId="4CFE6659" w14:textId="77777777" w:rsidR="00F64A81" w:rsidRDefault="00F64A81" w:rsidP="004A0644">
      <w:pPr>
        <w:pStyle w:val="NoSpacing"/>
        <w:rPr>
          <w:rFonts w:ascii="Calibri" w:hAnsi="Calibri" w:cs="Calibri"/>
          <w:sz w:val="22"/>
          <w:szCs w:val="22"/>
        </w:rPr>
      </w:pPr>
    </w:p>
    <w:p w14:paraId="59234566" w14:textId="4DF50CF1" w:rsidR="004A0644" w:rsidRPr="00E62A11" w:rsidRDefault="004A0644" w:rsidP="004A0644">
      <w:pPr>
        <w:pStyle w:val="NoSpacing"/>
        <w:rPr>
          <w:rFonts w:ascii="Calibri" w:hAnsi="Calibri" w:cs="Calibri"/>
          <w:sz w:val="22"/>
          <w:szCs w:val="22"/>
        </w:rPr>
      </w:pPr>
      <w:r w:rsidRPr="00E62A11">
        <w:rPr>
          <w:rStyle w:val="FootnoteReference"/>
          <w:rFonts w:ascii="Calibri" w:hAnsi="Calibri" w:cs="Calibri"/>
          <w:sz w:val="22"/>
          <w:szCs w:val="22"/>
        </w:rPr>
        <w:footnoteRef/>
      </w:r>
      <w:r w:rsidRPr="00E62A11">
        <w:rPr>
          <w:rFonts w:ascii="Calibri" w:hAnsi="Calibri" w:cs="Calibri"/>
          <w:sz w:val="22"/>
          <w:szCs w:val="22"/>
        </w:rPr>
        <w:t xml:space="preserve"> </w:t>
      </w:r>
      <w:r w:rsidRPr="00070758">
        <w:rPr>
          <w:rFonts w:ascii="Calibri" w:hAnsi="Calibri" w:cs="Calibri"/>
          <w:i/>
          <w:sz w:val="22"/>
          <w:szCs w:val="22"/>
        </w:rPr>
        <w:t>See</w:t>
      </w:r>
      <w:r>
        <w:rPr>
          <w:rFonts w:ascii="Calibri" w:hAnsi="Calibri" w:cs="Calibri"/>
          <w:iCs/>
          <w:sz w:val="22"/>
          <w:szCs w:val="22"/>
        </w:rPr>
        <w:t xml:space="preserve"> </w:t>
      </w:r>
      <w:r w:rsidRPr="00BC42D3">
        <w:rPr>
          <w:rFonts w:ascii="Calibri" w:hAnsi="Calibri" w:cs="Calibri"/>
          <w:iCs/>
          <w:sz w:val="22"/>
          <w:szCs w:val="22"/>
        </w:rPr>
        <w:t>ABA Report</w:t>
      </w:r>
      <w:r>
        <w:rPr>
          <w:rFonts w:ascii="Calibri" w:hAnsi="Calibri" w:cs="Calibri"/>
          <w:iCs/>
          <w:sz w:val="22"/>
          <w:szCs w:val="22"/>
        </w:rPr>
        <w:t xml:space="preserve"> at 13 n.43 (citing and linking to “</w:t>
      </w:r>
      <w:r w:rsidRPr="00AC558C">
        <w:rPr>
          <w:rFonts w:ascii="Calibri" w:hAnsi="Calibri" w:cs="Calibri"/>
          <w:iCs/>
          <w:sz w:val="22"/>
          <w:szCs w:val="22"/>
        </w:rPr>
        <w:t>Constitutional Amendment Process</w:t>
      </w:r>
      <w:r>
        <w:rPr>
          <w:rFonts w:ascii="Calibri" w:hAnsi="Calibri" w:cs="Calibri"/>
          <w:iCs/>
          <w:sz w:val="22"/>
          <w:szCs w:val="22"/>
        </w:rPr>
        <w:t>”</w:t>
      </w:r>
      <w:r w:rsidRPr="00AC558C">
        <w:rPr>
          <w:rFonts w:ascii="Calibri" w:hAnsi="Calibri" w:cs="Calibri"/>
          <w:iCs/>
          <w:sz w:val="22"/>
          <w:szCs w:val="22"/>
        </w:rPr>
        <w:t xml:space="preserve"> (National Archives/Office of the Federal Register)</w:t>
      </w:r>
      <w:r>
        <w:rPr>
          <w:rFonts w:ascii="Calibri" w:hAnsi="Calibri" w:cs="Calibri"/>
          <w:iCs/>
          <w:sz w:val="22"/>
          <w:szCs w:val="22"/>
        </w:rPr>
        <w:t xml:space="preserve">). It is telling that, following issuance of </w:t>
      </w:r>
      <w:r w:rsidRPr="00BC42D3">
        <w:rPr>
          <w:rFonts w:ascii="Calibri" w:hAnsi="Calibri" w:cs="Calibri"/>
          <w:iCs/>
          <w:sz w:val="22"/>
          <w:szCs w:val="22"/>
        </w:rPr>
        <w:t>the ABA Report,</w:t>
      </w:r>
      <w:r>
        <w:rPr>
          <w:rFonts w:ascii="Calibri" w:hAnsi="Calibri" w:cs="Calibri"/>
          <w:iCs/>
          <w:sz w:val="22"/>
          <w:szCs w:val="22"/>
        </w:rPr>
        <w:t xml:space="preserve"> which highlighted the quoted language, the National Archives de-activated the relevant link, and the quoted text apparently has been deleted from the National Archives website.</w:t>
      </w:r>
    </w:p>
  </w:footnote>
  <w:footnote w:id="20">
    <w:p w14:paraId="77459DCC" w14:textId="77777777" w:rsidR="00C57293" w:rsidRDefault="00C57293" w:rsidP="004A0644">
      <w:pPr>
        <w:pStyle w:val="NoSpacing"/>
        <w:rPr>
          <w:rFonts w:ascii="Calibri" w:hAnsi="Calibri" w:cs="Calibri"/>
          <w:sz w:val="22"/>
          <w:szCs w:val="22"/>
        </w:rPr>
      </w:pPr>
    </w:p>
    <w:p w14:paraId="776038BB" w14:textId="77777777" w:rsidR="005A749D" w:rsidRDefault="004A0644" w:rsidP="004A0644">
      <w:pPr>
        <w:pStyle w:val="NoSpacing"/>
        <w:rPr>
          <w:rFonts w:ascii="Calibri" w:hAnsi="Calibri" w:cs="Calibri"/>
          <w:iCs/>
          <w:sz w:val="22"/>
          <w:szCs w:val="22"/>
        </w:rPr>
      </w:pPr>
      <w:r w:rsidRPr="005C4746">
        <w:rPr>
          <w:rStyle w:val="FootnoteReference"/>
          <w:rFonts w:ascii="Calibri" w:hAnsi="Calibri" w:cs="Calibri"/>
          <w:sz w:val="22"/>
          <w:szCs w:val="22"/>
        </w:rPr>
        <w:footnoteRef/>
      </w:r>
      <w:r w:rsidRPr="005C4746">
        <w:rPr>
          <w:rFonts w:ascii="Calibri" w:hAnsi="Calibri" w:cs="Calibri"/>
          <w:sz w:val="22"/>
          <w:szCs w:val="22"/>
        </w:rPr>
        <w:t xml:space="preserve"> Neither the Archivist nor the Deputy</w:t>
      </w:r>
      <w:r>
        <w:rPr>
          <w:rFonts w:ascii="Calibri" w:hAnsi="Calibri" w:cs="Calibri"/>
          <w:sz w:val="22"/>
          <w:szCs w:val="22"/>
        </w:rPr>
        <w:t xml:space="preserve"> Archivist</w:t>
      </w:r>
      <w:r w:rsidRPr="005C4746">
        <w:rPr>
          <w:rFonts w:ascii="Calibri" w:hAnsi="Calibri" w:cs="Calibri"/>
          <w:sz w:val="22"/>
          <w:szCs w:val="22"/>
        </w:rPr>
        <w:t xml:space="preserve"> is </w:t>
      </w:r>
      <w:proofErr w:type="gramStart"/>
      <w:r w:rsidRPr="005C4746">
        <w:rPr>
          <w:rFonts w:ascii="Calibri" w:hAnsi="Calibri" w:cs="Calibri"/>
          <w:sz w:val="22"/>
          <w:szCs w:val="22"/>
        </w:rPr>
        <w:t>legally-trained</w:t>
      </w:r>
      <w:proofErr w:type="gramEnd"/>
      <w:r w:rsidRPr="005C4746">
        <w:rPr>
          <w:rFonts w:ascii="Calibri" w:hAnsi="Calibri" w:cs="Calibri"/>
          <w:sz w:val="22"/>
          <w:szCs w:val="22"/>
        </w:rPr>
        <w:t>.</w:t>
      </w:r>
      <w:r>
        <w:rPr>
          <w:rFonts w:ascii="Calibri" w:hAnsi="Calibri" w:cs="Calibri"/>
          <w:sz w:val="22"/>
          <w:szCs w:val="22"/>
        </w:rPr>
        <w:t xml:space="preserve"> They are historians/librarians by profession. This lack of legal training may explain, at least in part, </w:t>
      </w:r>
      <w:r w:rsidRPr="005C4746">
        <w:rPr>
          <w:rFonts w:ascii="Calibri" w:hAnsi="Calibri" w:cs="Calibri"/>
          <w:sz w:val="22"/>
          <w:szCs w:val="22"/>
        </w:rPr>
        <w:t xml:space="preserve">why the </w:t>
      </w:r>
      <w:r>
        <w:rPr>
          <w:rFonts w:ascii="Calibri" w:hAnsi="Calibri" w:cs="Calibri"/>
          <w:sz w:val="22"/>
          <w:szCs w:val="22"/>
        </w:rPr>
        <w:t>Archivist’s Statement</w:t>
      </w:r>
      <w:r w:rsidRPr="005C4746">
        <w:rPr>
          <w:rFonts w:ascii="Calibri" w:hAnsi="Calibri" w:cs="Calibri"/>
          <w:sz w:val="22"/>
          <w:szCs w:val="22"/>
        </w:rPr>
        <w:t xml:space="preserve"> is replete with legal errors.</w:t>
      </w:r>
      <w:r>
        <w:rPr>
          <w:rFonts w:ascii="Calibri" w:hAnsi="Calibri" w:cs="Calibri"/>
          <w:sz w:val="22"/>
          <w:szCs w:val="22"/>
        </w:rPr>
        <w:t xml:space="preserve"> </w:t>
      </w:r>
      <w:r>
        <w:rPr>
          <w:rFonts w:ascii="Calibri" w:hAnsi="Calibri" w:cs="Calibri"/>
          <w:i/>
          <w:sz w:val="22"/>
          <w:szCs w:val="22"/>
        </w:rPr>
        <w:t xml:space="preserve">See </w:t>
      </w:r>
      <w:r w:rsidRPr="00643D5C">
        <w:rPr>
          <w:rFonts w:ascii="Calibri" w:hAnsi="Calibri" w:cs="Calibri"/>
          <w:iCs/>
          <w:sz w:val="22"/>
          <w:szCs w:val="22"/>
        </w:rPr>
        <w:t>Archivist of the United States</w:t>
      </w:r>
      <w:r>
        <w:rPr>
          <w:rFonts w:ascii="Calibri" w:hAnsi="Calibri" w:cs="Calibri"/>
          <w:iCs/>
          <w:sz w:val="22"/>
          <w:szCs w:val="22"/>
        </w:rPr>
        <w:t xml:space="preserve"> – Colleen Shogan (official bio), </w:t>
      </w:r>
      <w:hyperlink r:id="rId34" w:history="1">
        <w:r w:rsidRPr="00F67380">
          <w:rPr>
            <w:rStyle w:val="Hyperlink"/>
            <w:rFonts w:ascii="Calibri" w:hAnsi="Calibri" w:cs="Calibri"/>
            <w:iCs/>
            <w:sz w:val="22"/>
            <w:szCs w:val="22"/>
          </w:rPr>
          <w:t>https://www.archives.gov/about/organization/senior-staff/archivist</w:t>
        </w:r>
      </w:hyperlink>
      <w:r>
        <w:rPr>
          <w:rFonts w:ascii="Calibri" w:hAnsi="Calibri" w:cs="Calibri"/>
          <w:iCs/>
          <w:sz w:val="22"/>
          <w:szCs w:val="22"/>
        </w:rPr>
        <w:t xml:space="preserve">; </w:t>
      </w:r>
      <w:r w:rsidRPr="00E26855">
        <w:rPr>
          <w:rFonts w:ascii="Calibri" w:hAnsi="Calibri" w:cs="Calibri"/>
          <w:iCs/>
          <w:sz w:val="22"/>
          <w:szCs w:val="22"/>
        </w:rPr>
        <w:t>Deputy Archivist of the United States</w:t>
      </w:r>
      <w:r>
        <w:rPr>
          <w:rFonts w:ascii="Calibri" w:hAnsi="Calibri" w:cs="Calibri"/>
          <w:iCs/>
          <w:sz w:val="22"/>
          <w:szCs w:val="22"/>
        </w:rPr>
        <w:t xml:space="preserve"> – William J. Bosanko (official bio), </w:t>
      </w:r>
      <w:hyperlink r:id="rId35" w:history="1">
        <w:r w:rsidRPr="00F67380">
          <w:rPr>
            <w:rStyle w:val="Hyperlink"/>
            <w:rFonts w:ascii="Calibri" w:hAnsi="Calibri" w:cs="Calibri"/>
            <w:iCs/>
            <w:sz w:val="22"/>
            <w:szCs w:val="22"/>
          </w:rPr>
          <w:t>https://www.archives.gov/about/organization/senior-staff/deputy-archivist</w:t>
        </w:r>
      </w:hyperlink>
      <w:r>
        <w:rPr>
          <w:rFonts w:ascii="Calibri" w:hAnsi="Calibri" w:cs="Calibri"/>
          <w:iCs/>
          <w:sz w:val="22"/>
          <w:szCs w:val="22"/>
        </w:rPr>
        <w:t xml:space="preserve">. </w:t>
      </w:r>
    </w:p>
    <w:p w14:paraId="1BAA3780" w14:textId="77777777" w:rsidR="005A749D" w:rsidRDefault="005A749D" w:rsidP="004A0644">
      <w:pPr>
        <w:pStyle w:val="NoSpacing"/>
        <w:rPr>
          <w:rFonts w:ascii="Calibri" w:hAnsi="Calibri" w:cs="Calibri"/>
          <w:iCs/>
          <w:sz w:val="22"/>
          <w:szCs w:val="22"/>
        </w:rPr>
      </w:pPr>
    </w:p>
    <w:p w14:paraId="392A4893" w14:textId="56A93448" w:rsidR="004A0644" w:rsidRPr="00A80BB0" w:rsidRDefault="004A0644" w:rsidP="004A0644">
      <w:pPr>
        <w:pStyle w:val="NoSpacing"/>
        <w:rPr>
          <w:rFonts w:ascii="Calibri" w:hAnsi="Calibri" w:cs="Calibri"/>
          <w:sz w:val="22"/>
          <w:szCs w:val="22"/>
        </w:rPr>
      </w:pPr>
      <w:r>
        <w:rPr>
          <w:rFonts w:ascii="Calibri" w:hAnsi="Calibri" w:cs="Calibri"/>
          <w:iCs/>
          <w:sz w:val="22"/>
          <w:szCs w:val="22"/>
        </w:rPr>
        <w:t xml:space="preserve">However, concerns also have been raised in some circles that the Archivist’s actions – or inaction – on the ERA may reflect personal political or ideological bias. </w:t>
      </w:r>
      <w:r>
        <w:rPr>
          <w:rFonts w:ascii="Calibri" w:hAnsi="Calibri" w:cs="Calibri"/>
          <w:i/>
          <w:sz w:val="22"/>
          <w:szCs w:val="22"/>
        </w:rPr>
        <w:t>Cf</w:t>
      </w:r>
      <w:r>
        <w:rPr>
          <w:rFonts w:ascii="Calibri" w:hAnsi="Calibri" w:cs="Calibri"/>
          <w:iCs/>
          <w:sz w:val="22"/>
          <w:szCs w:val="22"/>
        </w:rPr>
        <w:t xml:space="preserve">., </w:t>
      </w:r>
      <w:r>
        <w:rPr>
          <w:rFonts w:ascii="Calibri" w:hAnsi="Calibri" w:cs="Calibri"/>
          <w:i/>
          <w:sz w:val="22"/>
          <w:szCs w:val="22"/>
        </w:rPr>
        <w:t>e.g.</w:t>
      </w:r>
      <w:r>
        <w:rPr>
          <w:rFonts w:ascii="Calibri" w:hAnsi="Calibri" w:cs="Calibri"/>
          <w:iCs/>
          <w:sz w:val="22"/>
          <w:szCs w:val="22"/>
        </w:rPr>
        <w:t xml:space="preserve">, </w:t>
      </w:r>
      <w:r w:rsidRPr="004635AD">
        <w:rPr>
          <w:rFonts w:ascii="Calibri" w:hAnsi="Calibri" w:cs="Calibri"/>
          <w:iCs/>
          <w:sz w:val="22"/>
          <w:szCs w:val="22"/>
        </w:rPr>
        <w:t>America’s Top Archivist Puts a Rosy Spin on U.S. History—Pruning the Thorny Parts</w:t>
      </w:r>
      <w:r>
        <w:rPr>
          <w:rFonts w:ascii="Calibri" w:hAnsi="Calibri" w:cs="Calibri"/>
          <w:iCs/>
          <w:sz w:val="22"/>
          <w:szCs w:val="22"/>
        </w:rPr>
        <w:t xml:space="preserve"> (Wall Street Journal, Oct. 29, 2024) (reporting, </w:t>
      </w:r>
      <w:r>
        <w:rPr>
          <w:rFonts w:ascii="Calibri" w:hAnsi="Calibri" w:cs="Calibri"/>
          <w:i/>
          <w:sz w:val="22"/>
          <w:szCs w:val="22"/>
        </w:rPr>
        <w:t>inter alia</w:t>
      </w:r>
      <w:r>
        <w:rPr>
          <w:rFonts w:ascii="Calibri" w:hAnsi="Calibri" w:cs="Calibri"/>
          <w:iCs/>
          <w:sz w:val="22"/>
          <w:szCs w:val="22"/>
        </w:rPr>
        <w:t xml:space="preserve">, on alleged “whitewashing” of National Archives exhibits and other official media at the National Archivist’s behest (including the removal of a photo of former First Lady Betty Ford wearing an ERA button), leading to an exodus of seasoned National Archives staff; reporting that Archives staff state that the National Archivist “has gone out of her way to appease Republicans”; and further reporting that, in late October 2024, the National Archivist “spoke at a closed-door event at the Archives called ‘Faith in America’” – an event which “didn’t appear on the Archives’ public calendar” and which was “hosted by Stand Together, a nonprofit group founded by libertarian billionaire Charles Koch,” where the National Archivist’s husband is employed as director of internal communications), </w:t>
      </w:r>
      <w:hyperlink r:id="rId36" w:history="1">
        <w:r w:rsidRPr="00F67380">
          <w:rPr>
            <w:rStyle w:val="Hyperlink"/>
            <w:rFonts w:ascii="Calibri" w:hAnsi="Calibri" w:cs="Calibri"/>
            <w:iCs/>
            <w:sz w:val="22"/>
            <w:szCs w:val="22"/>
          </w:rPr>
          <w:t>https://www.wsj.com/politics/policy/national-archives-history-colleen-shogan-f8512bc3</w:t>
        </w:r>
      </w:hyperlink>
      <w:r>
        <w:rPr>
          <w:rFonts w:ascii="Calibri" w:hAnsi="Calibri" w:cs="Calibri"/>
          <w:iCs/>
          <w:sz w:val="22"/>
          <w:szCs w:val="22"/>
        </w:rPr>
        <w:t xml:space="preserve">; Redesign </w:t>
      </w:r>
      <w:r w:rsidRPr="006D51A5">
        <w:rPr>
          <w:rFonts w:ascii="Calibri" w:hAnsi="Calibri" w:cs="Calibri"/>
          <w:iCs/>
          <w:sz w:val="22"/>
          <w:szCs w:val="22"/>
        </w:rPr>
        <w:t>Controversy at U.S. Archives Museum Sparks Employee Concerns (Wall Street Journal/TikTok, Oct./Nov. ____,</w:t>
      </w:r>
      <w:r>
        <w:rPr>
          <w:rFonts w:ascii="Calibri" w:hAnsi="Calibri" w:cs="Calibri"/>
          <w:iCs/>
          <w:sz w:val="22"/>
          <w:szCs w:val="22"/>
        </w:rPr>
        <w:t xml:space="preserve"> 2024) (WSJ investigative journalist reporting, </w:t>
      </w:r>
      <w:r w:rsidRPr="00851533">
        <w:rPr>
          <w:rFonts w:ascii="Calibri" w:hAnsi="Calibri" w:cs="Calibri"/>
          <w:i/>
          <w:sz w:val="22"/>
          <w:szCs w:val="22"/>
        </w:rPr>
        <w:t>inter alia</w:t>
      </w:r>
      <w:r>
        <w:rPr>
          <w:rFonts w:ascii="Calibri" w:hAnsi="Calibri" w:cs="Calibri"/>
          <w:iCs/>
          <w:sz w:val="22"/>
          <w:szCs w:val="22"/>
        </w:rPr>
        <w:t>, that National Archivist has raised objections to material she feared “might anger Republican lawmakers and a potential Trump administration” and has sought to “appease” them, and that “[l]</w:t>
      </w:r>
      <w:proofErr w:type="spellStart"/>
      <w:r>
        <w:rPr>
          <w:rFonts w:ascii="Calibri" w:hAnsi="Calibri" w:cs="Calibri"/>
          <w:iCs/>
          <w:sz w:val="22"/>
          <w:szCs w:val="22"/>
        </w:rPr>
        <w:t>ongtime</w:t>
      </w:r>
      <w:proofErr w:type="spellEnd"/>
      <w:r>
        <w:rPr>
          <w:rFonts w:ascii="Calibri" w:hAnsi="Calibri" w:cs="Calibri"/>
          <w:iCs/>
          <w:sz w:val="22"/>
          <w:szCs w:val="22"/>
        </w:rPr>
        <w:t xml:space="preserve"> employees of the National Archives have said that [the Archivist’s] efforts amounted to censorship”), </w:t>
      </w:r>
      <w:hyperlink r:id="rId37" w:history="1">
        <w:r w:rsidRPr="00F67380">
          <w:rPr>
            <w:rStyle w:val="Hyperlink"/>
            <w:rFonts w:ascii="Calibri" w:hAnsi="Calibri" w:cs="Calibri"/>
            <w:iCs/>
            <w:sz w:val="22"/>
            <w:szCs w:val="22"/>
          </w:rPr>
          <w:t>https://www.tiktok.com/@wallstreetjournal/video/7431690334943628590?_r=1&amp;_t=ZT-8sRgJ4ayyZa</w:t>
        </w:r>
      </w:hyperlink>
      <w:r>
        <w:rPr>
          <w:rFonts w:ascii="Calibri" w:hAnsi="Calibri" w:cs="Calibri"/>
          <w:iCs/>
          <w:sz w:val="22"/>
          <w:szCs w:val="22"/>
        </w:rPr>
        <w:t xml:space="preserve">; </w:t>
      </w:r>
      <w:r w:rsidRPr="00B150E0">
        <w:rPr>
          <w:rFonts w:ascii="Calibri" w:hAnsi="Calibri" w:cs="Calibri"/>
          <w:i/>
          <w:sz w:val="22"/>
          <w:szCs w:val="22"/>
        </w:rPr>
        <w:t>see also</w:t>
      </w:r>
      <w:r>
        <w:rPr>
          <w:rFonts w:ascii="Calibri" w:hAnsi="Calibri" w:cs="Calibri"/>
          <w:iCs/>
          <w:sz w:val="22"/>
          <w:szCs w:val="22"/>
        </w:rPr>
        <w:t xml:space="preserve">, </w:t>
      </w:r>
      <w:r>
        <w:rPr>
          <w:rFonts w:ascii="Calibri" w:hAnsi="Calibri" w:cs="Calibri"/>
          <w:i/>
          <w:sz w:val="22"/>
          <w:szCs w:val="22"/>
        </w:rPr>
        <w:t>e.g.</w:t>
      </w:r>
      <w:r>
        <w:rPr>
          <w:rFonts w:ascii="Calibri" w:hAnsi="Calibri" w:cs="Calibri"/>
          <w:iCs/>
          <w:sz w:val="22"/>
          <w:szCs w:val="22"/>
        </w:rPr>
        <w:t xml:space="preserve">, An Update From SAA Council on the Wall Street Journal Article Concerning NARA (Society of American Archivists (“SAA”)/SAA Connect,  Nov. 21, 2024) (noting publication of Wall Street Journal article and reporting that “additional issues have been raised outside the purview of the article that raise questions about [the National Archives] fulfilling its mission,” that “[m]any SAA members have expressed concern,” and that the Council of the SAA “shares those concerns”), </w:t>
      </w:r>
      <w:hyperlink r:id="rId38" w:tgtFrame="_blank" w:history="1">
        <w:r w:rsidRPr="00E32CF2">
          <w:rPr>
            <w:rStyle w:val="Hyperlink"/>
            <w:rFonts w:ascii="Calibri" w:hAnsi="Calibri" w:cs="Calibri"/>
            <w:iCs/>
            <w:sz w:val="22"/>
            <w:szCs w:val="22"/>
          </w:rPr>
          <w:t>https://connect.archivists.org/discussion/an-update-from-saa-council-on-the-wall-street-journal-article-concerning-nara</w:t>
        </w:r>
      </w:hyperlink>
      <w:r>
        <w:rPr>
          <w:rFonts w:ascii="Calibri" w:hAnsi="Calibri" w:cs="Calibri"/>
          <w:iCs/>
          <w:sz w:val="22"/>
          <w:szCs w:val="22"/>
        </w:rPr>
        <w:t xml:space="preserve">. It may be no coincidence that the National Archivist released an Open Letter responding to the Wall Street Times expose on December 16, 2024 – mere hours before the December 17 issuance of the Archivist’s Statement on the ERA. </w:t>
      </w:r>
      <w:r>
        <w:rPr>
          <w:rFonts w:ascii="Calibri" w:hAnsi="Calibri" w:cs="Calibri"/>
          <w:i/>
          <w:sz w:val="22"/>
          <w:szCs w:val="22"/>
        </w:rPr>
        <w:t xml:space="preserve">See </w:t>
      </w:r>
      <w:r>
        <w:rPr>
          <w:rFonts w:ascii="Calibri" w:hAnsi="Calibri" w:cs="Calibri"/>
          <w:iCs/>
          <w:sz w:val="22"/>
          <w:szCs w:val="22"/>
        </w:rPr>
        <w:t xml:space="preserve">An Open Letter to the Society of American Archivists (Office of the National Archivist, Dec. 16, 2024), </w:t>
      </w:r>
      <w:hyperlink r:id="rId39" w:history="1">
        <w:r w:rsidRPr="00A80BB0">
          <w:rPr>
            <w:rStyle w:val="Hyperlink"/>
            <w:rFonts w:ascii="Calibri" w:hAnsi="Calibri" w:cs="Calibri"/>
            <w:sz w:val="22"/>
            <w:szCs w:val="22"/>
          </w:rPr>
          <w:t>https://aotus11.blogs.archives.gov/2024/12/17/an-open-letter-to-the-society-of-american-archivists/</w:t>
        </w:r>
      </w:hyperlink>
      <w:r w:rsidRPr="00A80BB0">
        <w:rPr>
          <w:rFonts w:ascii="Calibri" w:hAnsi="Calibri" w:cs="Calibri"/>
          <w:sz w:val="22"/>
          <w:szCs w:val="22"/>
        </w:rPr>
        <w:t>.</w:t>
      </w:r>
    </w:p>
    <w:p w14:paraId="430FD8AB" w14:textId="77777777" w:rsidR="005A749D" w:rsidRDefault="005A749D" w:rsidP="004A0644">
      <w:pPr>
        <w:pStyle w:val="NoSpacing"/>
        <w:rPr>
          <w:rFonts w:ascii="Calibri" w:hAnsi="Calibri" w:cs="Calibri"/>
          <w:iCs/>
          <w:sz w:val="22"/>
          <w:szCs w:val="22"/>
        </w:rPr>
      </w:pPr>
    </w:p>
    <w:p w14:paraId="62F96F65" w14:textId="6E8C492D" w:rsidR="005A749D" w:rsidRPr="0032048F" w:rsidRDefault="005A749D" w:rsidP="004A0644">
      <w:pPr>
        <w:pStyle w:val="NoSpacing"/>
        <w:rPr>
          <w:rFonts w:ascii="Calibri" w:hAnsi="Calibri" w:cs="Calibri"/>
          <w:iCs/>
          <w:sz w:val="22"/>
          <w:szCs w:val="22"/>
        </w:rPr>
      </w:pPr>
      <w:r>
        <w:rPr>
          <w:rFonts w:ascii="Calibri" w:hAnsi="Calibri" w:cs="Calibri"/>
          <w:iCs/>
          <w:sz w:val="22"/>
          <w:szCs w:val="22"/>
        </w:rPr>
        <w:t xml:space="preserve">Media commentators have gone so far as to accuse the National Archivist of “auditioning” for the incoming Trump Administration. </w:t>
      </w:r>
      <w:r w:rsidRPr="005A749D">
        <w:rPr>
          <w:rFonts w:ascii="Calibri" w:hAnsi="Calibri" w:cs="Calibri"/>
          <w:i/>
          <w:sz w:val="22"/>
          <w:szCs w:val="22"/>
        </w:rPr>
        <w:t>See</w:t>
      </w:r>
      <w:r>
        <w:rPr>
          <w:rFonts w:ascii="Calibri" w:hAnsi="Calibri" w:cs="Calibri"/>
          <w:iCs/>
          <w:sz w:val="22"/>
          <w:szCs w:val="22"/>
        </w:rPr>
        <w:t xml:space="preserve">, </w:t>
      </w:r>
      <w:r w:rsidRPr="005A749D">
        <w:rPr>
          <w:rFonts w:ascii="Calibri" w:hAnsi="Calibri" w:cs="Calibri"/>
          <w:i/>
          <w:sz w:val="22"/>
          <w:szCs w:val="22"/>
        </w:rPr>
        <w:t>e.g.</w:t>
      </w:r>
      <w:r w:rsidR="00061DEC">
        <w:rPr>
          <w:rFonts w:ascii="Calibri" w:hAnsi="Calibri" w:cs="Calibri"/>
          <w:iCs/>
          <w:sz w:val="22"/>
          <w:szCs w:val="22"/>
        </w:rPr>
        <w:t xml:space="preserve">, </w:t>
      </w:r>
      <w:r w:rsidR="00061DEC" w:rsidRPr="00061DEC">
        <w:rPr>
          <w:rFonts w:ascii="Calibri" w:hAnsi="Calibri" w:cs="Calibri"/>
          <w:iCs/>
          <w:sz w:val="22"/>
          <w:szCs w:val="22"/>
        </w:rPr>
        <w:t>'Auditioning for Trump'? U.S. archivist refuses to publish Equal Rights Amendment to Constitution</w:t>
      </w:r>
      <w:r w:rsidR="00061DEC">
        <w:rPr>
          <w:rFonts w:ascii="Calibri" w:hAnsi="Calibri" w:cs="Calibri"/>
          <w:iCs/>
          <w:sz w:val="22"/>
          <w:szCs w:val="22"/>
        </w:rPr>
        <w:t xml:space="preserve"> (The Reid Out/MSNC/</w:t>
      </w:r>
      <w:proofErr w:type="gramStart"/>
      <w:r w:rsidR="00061DEC">
        <w:rPr>
          <w:rFonts w:ascii="Calibri" w:hAnsi="Calibri" w:cs="Calibri"/>
          <w:iCs/>
          <w:sz w:val="22"/>
          <w:szCs w:val="22"/>
        </w:rPr>
        <w:t xml:space="preserve">YouTube </w:t>
      </w:r>
      <w:r w:rsidR="0032048F">
        <w:rPr>
          <w:rFonts w:ascii="Calibri" w:hAnsi="Calibri" w:cs="Calibri"/>
          <w:iCs/>
          <w:sz w:val="22"/>
          <w:szCs w:val="22"/>
        </w:rPr>
        <w:t>,</w:t>
      </w:r>
      <w:proofErr w:type="gramEnd"/>
      <w:r w:rsidR="0032048F">
        <w:rPr>
          <w:rFonts w:ascii="Calibri" w:hAnsi="Calibri" w:cs="Calibri"/>
          <w:iCs/>
          <w:sz w:val="22"/>
          <w:szCs w:val="22"/>
        </w:rPr>
        <w:t xml:space="preserve"> </w:t>
      </w:r>
      <w:r w:rsidR="00061DEC">
        <w:rPr>
          <w:rFonts w:ascii="Calibri" w:hAnsi="Calibri" w:cs="Calibri"/>
          <w:iCs/>
          <w:sz w:val="22"/>
          <w:szCs w:val="22"/>
        </w:rPr>
        <w:t xml:space="preserve">Jan. 7, 2025), </w:t>
      </w:r>
      <w:hyperlink r:id="rId40" w:history="1">
        <w:r w:rsidR="00061DEC" w:rsidRPr="00796088">
          <w:rPr>
            <w:rStyle w:val="Hyperlink"/>
            <w:rFonts w:ascii="Calibri" w:hAnsi="Calibri" w:cs="Calibri"/>
            <w:iCs/>
            <w:sz w:val="22"/>
            <w:szCs w:val="22"/>
          </w:rPr>
          <w:t>https://www.youtube.com/watch?v=Jf8bUdQEvKI</w:t>
        </w:r>
      </w:hyperlink>
      <w:r>
        <w:rPr>
          <w:rFonts w:ascii="Calibri" w:hAnsi="Calibri" w:cs="Calibri"/>
          <w:iCs/>
          <w:sz w:val="22"/>
          <w:szCs w:val="22"/>
        </w:rPr>
        <w:t>.</w:t>
      </w:r>
      <w:r w:rsidR="0032048F">
        <w:rPr>
          <w:rFonts w:ascii="Calibri" w:hAnsi="Calibri" w:cs="Calibri"/>
          <w:iCs/>
          <w:sz w:val="22"/>
          <w:szCs w:val="22"/>
        </w:rPr>
        <w:t xml:space="preserve"> Incoming President Trump has now stated that the National Archivist will be replaced. </w:t>
      </w:r>
      <w:r w:rsidR="0032048F">
        <w:rPr>
          <w:rFonts w:ascii="Calibri" w:hAnsi="Calibri" w:cs="Calibri"/>
          <w:i/>
          <w:sz w:val="22"/>
          <w:szCs w:val="22"/>
        </w:rPr>
        <w:t xml:space="preserve">See </w:t>
      </w:r>
      <w:r w:rsidR="0032048F" w:rsidRPr="0032048F">
        <w:rPr>
          <w:rFonts w:ascii="Calibri" w:hAnsi="Calibri" w:cs="Calibri"/>
          <w:iCs/>
          <w:sz w:val="22"/>
          <w:szCs w:val="22"/>
        </w:rPr>
        <w:t>Trump Says He’ll Replace the National Archives Leader</w:t>
      </w:r>
      <w:r w:rsidR="0032048F">
        <w:rPr>
          <w:rFonts w:ascii="Calibri" w:hAnsi="Calibri" w:cs="Calibri"/>
          <w:iCs/>
          <w:sz w:val="22"/>
          <w:szCs w:val="22"/>
        </w:rPr>
        <w:t xml:space="preserve"> (New York Times, Jan. 6, 2025), </w:t>
      </w:r>
      <w:hyperlink r:id="rId41" w:tgtFrame="_blank" w:history="1">
        <w:r w:rsidR="0032048F" w:rsidRPr="0032048F">
          <w:rPr>
            <w:rStyle w:val="Hyperlink"/>
            <w:rFonts w:ascii="Calibri" w:hAnsi="Calibri" w:cs="Calibri"/>
            <w:iCs/>
            <w:sz w:val="22"/>
            <w:szCs w:val="22"/>
          </w:rPr>
          <w:t>https://www.nytimes.com/2025/01/06/us/politics/trump-national-archives.html</w:t>
        </w:r>
      </w:hyperlink>
      <w:r w:rsidR="0032048F">
        <w:rPr>
          <w:rFonts w:ascii="Calibri" w:hAnsi="Calibri" w:cs="Calibri"/>
          <w:iCs/>
          <w:sz w:val="22"/>
          <w:szCs w:val="22"/>
        </w:rPr>
        <w:t xml:space="preserve">. </w:t>
      </w:r>
    </w:p>
    <w:p w14:paraId="4A595C40" w14:textId="77777777" w:rsidR="005A749D" w:rsidRPr="007E5472" w:rsidRDefault="005A749D" w:rsidP="004A0644">
      <w:pPr>
        <w:pStyle w:val="NoSpacing"/>
        <w:rPr>
          <w:rFonts w:ascii="Calibri" w:hAnsi="Calibri" w:cs="Calibri"/>
          <w:b/>
          <w:bCs/>
          <w:i/>
          <w:sz w:val="22"/>
          <w:szCs w:val="22"/>
        </w:rPr>
      </w:pPr>
    </w:p>
  </w:footnote>
  <w:footnote w:id="21">
    <w:p w14:paraId="31E78BD2" w14:textId="77777777" w:rsidR="00C57293" w:rsidRPr="00E8545A" w:rsidRDefault="00C57293" w:rsidP="00C57293">
      <w:pPr>
        <w:pStyle w:val="NoSpacing"/>
        <w:rPr>
          <w:rFonts w:ascii="Calibri" w:hAnsi="Calibri" w:cs="Calibri"/>
          <w:sz w:val="22"/>
          <w:szCs w:val="22"/>
        </w:rPr>
      </w:pPr>
      <w:r w:rsidRPr="00E8545A">
        <w:rPr>
          <w:rStyle w:val="FootnoteReference"/>
          <w:rFonts w:ascii="Calibri" w:hAnsi="Calibri" w:cs="Calibri"/>
          <w:sz w:val="22"/>
          <w:szCs w:val="22"/>
        </w:rPr>
        <w:footnoteRef/>
      </w:r>
      <w:r w:rsidRPr="00E8545A">
        <w:rPr>
          <w:rFonts w:ascii="Calibri" w:hAnsi="Calibri" w:cs="Calibri"/>
          <w:sz w:val="22"/>
          <w:szCs w:val="22"/>
        </w:rPr>
        <w:t xml:space="preserve"> </w:t>
      </w:r>
      <w:r w:rsidRPr="00790CAE">
        <w:rPr>
          <w:rFonts w:ascii="Calibri" w:hAnsi="Calibri" w:cs="Calibri"/>
          <w:i/>
          <w:iCs/>
          <w:sz w:val="22"/>
          <w:szCs w:val="22"/>
        </w:rPr>
        <w:t>See</w:t>
      </w:r>
      <w:r>
        <w:rPr>
          <w:rFonts w:ascii="Calibri" w:hAnsi="Calibri" w:cs="Calibri"/>
          <w:i/>
          <w:iCs/>
          <w:sz w:val="22"/>
          <w:szCs w:val="22"/>
        </w:rPr>
        <w:t xml:space="preserve"> </w:t>
      </w:r>
      <w:r>
        <w:rPr>
          <w:rFonts w:ascii="Calibri" w:hAnsi="Calibri" w:cs="Calibri"/>
          <w:sz w:val="22"/>
          <w:szCs w:val="22"/>
        </w:rPr>
        <w:t>Statement of the Archivist.</w:t>
      </w:r>
    </w:p>
  </w:footnote>
  <w:footnote w:id="22">
    <w:p w14:paraId="202CD22C" w14:textId="77777777" w:rsidR="00C57293" w:rsidRDefault="00C57293" w:rsidP="00C57293">
      <w:pPr>
        <w:pStyle w:val="NoSpacing"/>
        <w:rPr>
          <w:rFonts w:ascii="Calibri" w:hAnsi="Calibri" w:cs="Calibri"/>
          <w:sz w:val="22"/>
          <w:szCs w:val="22"/>
        </w:rPr>
      </w:pPr>
    </w:p>
    <w:p w14:paraId="1AEBC6A4" w14:textId="44C3A20E" w:rsidR="00C57293" w:rsidRPr="00EF2787" w:rsidRDefault="00C57293" w:rsidP="00C57293">
      <w:pPr>
        <w:pStyle w:val="NoSpacing"/>
        <w:rPr>
          <w:rFonts w:ascii="Calibri" w:hAnsi="Calibri" w:cs="Calibri"/>
          <w:sz w:val="22"/>
          <w:szCs w:val="22"/>
        </w:rPr>
      </w:pPr>
      <w:r w:rsidRPr="00DC0507">
        <w:rPr>
          <w:rStyle w:val="FootnoteReference"/>
          <w:rFonts w:ascii="Calibri" w:hAnsi="Calibri" w:cs="Calibri"/>
          <w:sz w:val="22"/>
          <w:szCs w:val="22"/>
        </w:rPr>
        <w:footnoteRef/>
      </w:r>
      <w:r w:rsidRPr="00DC0507">
        <w:rPr>
          <w:rFonts w:ascii="Calibri" w:hAnsi="Calibri" w:cs="Calibri"/>
          <w:sz w:val="22"/>
          <w:szCs w:val="22"/>
        </w:rPr>
        <w:t xml:space="preserve"> </w:t>
      </w:r>
      <w:r w:rsidRPr="00F211E4">
        <w:rPr>
          <w:rFonts w:ascii="Calibri" w:hAnsi="Calibri" w:cs="Calibri"/>
          <w:sz w:val="22"/>
          <w:szCs w:val="22"/>
        </w:rPr>
        <w:t>As a threshold matter, while OLC opinions are generally regarded as authoritative, they have no binding force outside the Executive Branch</w:t>
      </w:r>
      <w:r>
        <w:rPr>
          <w:rFonts w:ascii="Calibri" w:hAnsi="Calibri" w:cs="Calibri"/>
          <w:sz w:val="22"/>
          <w:szCs w:val="22"/>
        </w:rPr>
        <w:t xml:space="preserve"> and are essentially advisory</w:t>
      </w:r>
      <w:r w:rsidRPr="00F211E4">
        <w:rPr>
          <w:rFonts w:ascii="Calibri" w:hAnsi="Calibri" w:cs="Calibri"/>
          <w:sz w:val="22"/>
          <w:szCs w:val="22"/>
        </w:rPr>
        <w:t xml:space="preserve">. Thus, for example, OLC opinions do </w:t>
      </w:r>
      <w:r w:rsidRPr="00EF2787">
        <w:rPr>
          <w:rFonts w:ascii="Calibri" w:hAnsi="Calibri" w:cs="Calibri"/>
          <w:sz w:val="22"/>
          <w:szCs w:val="22"/>
        </w:rPr>
        <w:t xml:space="preserve">not bind courts. </w:t>
      </w:r>
      <w:r w:rsidRPr="00EF2787">
        <w:rPr>
          <w:rFonts w:ascii="Calibri" w:hAnsi="Calibri" w:cs="Calibri"/>
          <w:i/>
          <w:iCs/>
          <w:sz w:val="22"/>
          <w:szCs w:val="22"/>
        </w:rPr>
        <w:t>See generally</w:t>
      </w:r>
      <w:r w:rsidRPr="00EF2787">
        <w:rPr>
          <w:rFonts w:ascii="Calibri" w:hAnsi="Calibri" w:cs="Calibri"/>
          <w:sz w:val="22"/>
          <w:szCs w:val="22"/>
        </w:rPr>
        <w:t xml:space="preserve">, </w:t>
      </w:r>
      <w:r w:rsidRPr="00EF2787">
        <w:rPr>
          <w:rFonts w:ascii="Calibri" w:hAnsi="Calibri" w:cs="Calibri"/>
          <w:i/>
          <w:iCs/>
          <w:sz w:val="22"/>
          <w:szCs w:val="22"/>
        </w:rPr>
        <w:t>e.g.</w:t>
      </w:r>
      <w:r w:rsidRPr="00EF2787">
        <w:rPr>
          <w:rFonts w:ascii="Calibri" w:hAnsi="Calibri" w:cs="Calibri"/>
          <w:sz w:val="22"/>
          <w:szCs w:val="22"/>
        </w:rPr>
        <w:t>,</w:t>
      </w:r>
      <w:r>
        <w:rPr>
          <w:rFonts w:ascii="Calibri" w:hAnsi="Calibri" w:cs="Calibri"/>
          <w:sz w:val="22"/>
          <w:szCs w:val="22"/>
        </w:rPr>
        <w:t xml:space="preserve"> </w:t>
      </w:r>
      <w:r w:rsidRPr="00587731">
        <w:rPr>
          <w:rFonts w:ascii="Calibri" w:hAnsi="Calibri" w:cs="Calibri"/>
          <w:sz w:val="22"/>
          <w:szCs w:val="22"/>
        </w:rPr>
        <w:t>Justice Department opinions take on the force of law — but are not, in fact, the law</w:t>
      </w:r>
      <w:r>
        <w:rPr>
          <w:rFonts w:ascii="Calibri" w:hAnsi="Calibri" w:cs="Calibri"/>
          <w:sz w:val="22"/>
          <w:szCs w:val="22"/>
        </w:rPr>
        <w:t xml:space="preserve"> (Washington Post, May 31, 2019), </w:t>
      </w:r>
      <w:hyperlink r:id="rId42" w:tgtFrame="_blank" w:history="1">
        <w:r w:rsidRPr="00282FD3">
          <w:rPr>
            <w:rStyle w:val="Hyperlink"/>
            <w:rFonts w:ascii="Calibri" w:hAnsi="Calibri" w:cs="Calibri"/>
            <w:sz w:val="22"/>
            <w:szCs w:val="22"/>
          </w:rPr>
          <w:t>https://www.washingtonpost.com/world/national-security/justice-department-opinions-take-on-the-force-of-law--but-are-not-in-fact-the-law/2019/05/30/f4efe222-8280-11e9-933d-7501070ee669_story.html</w:t>
        </w:r>
      </w:hyperlink>
      <w:r>
        <w:rPr>
          <w:rFonts w:ascii="Calibri" w:hAnsi="Calibri" w:cs="Calibri"/>
          <w:sz w:val="22"/>
          <w:szCs w:val="22"/>
        </w:rPr>
        <w:t xml:space="preserve">; </w:t>
      </w:r>
      <w:r w:rsidRPr="00BA0C4F">
        <w:rPr>
          <w:rFonts w:ascii="Calibri" w:hAnsi="Calibri" w:cs="Calibri"/>
          <w:sz w:val="22"/>
          <w:szCs w:val="22"/>
        </w:rPr>
        <w:t>Fact Sheet: Office of Legal Counsel Transparency</w:t>
      </w:r>
      <w:r>
        <w:rPr>
          <w:rFonts w:ascii="Calibri" w:hAnsi="Calibri" w:cs="Calibri"/>
          <w:sz w:val="22"/>
          <w:szCs w:val="22"/>
        </w:rPr>
        <w:t xml:space="preserve"> (Project on Government Oversight, Nov. 3, 2021), </w:t>
      </w:r>
      <w:hyperlink r:id="rId43" w:tgtFrame="_blank" w:history="1">
        <w:r w:rsidRPr="009A1EB0">
          <w:rPr>
            <w:rStyle w:val="Hyperlink"/>
            <w:rFonts w:ascii="Calibri" w:hAnsi="Calibri" w:cs="Calibri"/>
            <w:sz w:val="22"/>
            <w:szCs w:val="22"/>
          </w:rPr>
          <w:t>https://www.pogo.org/fact-sheets/fact-sheet-office-of-legal-counsel-transparency</w:t>
        </w:r>
      </w:hyperlink>
      <w:r>
        <w:rPr>
          <w:rFonts w:ascii="Calibri" w:hAnsi="Calibri" w:cs="Calibri"/>
          <w:sz w:val="22"/>
          <w:szCs w:val="22"/>
        </w:rPr>
        <w:t>.</w:t>
      </w:r>
      <w:r w:rsidRPr="00EF2787">
        <w:rPr>
          <w:rFonts w:ascii="Calibri" w:hAnsi="Calibri" w:cs="Calibri"/>
          <w:b/>
          <w:bCs/>
          <w:sz w:val="22"/>
          <w:szCs w:val="22"/>
        </w:rPr>
        <w:t xml:space="preserve">  </w:t>
      </w:r>
    </w:p>
  </w:footnote>
  <w:footnote w:id="23">
    <w:p w14:paraId="5960604D" w14:textId="77777777" w:rsidR="00C57293" w:rsidRDefault="00C57293" w:rsidP="00C57293">
      <w:pPr>
        <w:pStyle w:val="NoSpacing"/>
        <w:rPr>
          <w:rFonts w:ascii="Calibri" w:hAnsi="Calibri" w:cs="Calibri"/>
          <w:sz w:val="22"/>
          <w:szCs w:val="22"/>
        </w:rPr>
      </w:pPr>
    </w:p>
    <w:p w14:paraId="623042C4" w14:textId="7287A8B7" w:rsidR="00C57293" w:rsidRPr="00EF2787" w:rsidRDefault="00C57293" w:rsidP="00C57293">
      <w:pPr>
        <w:pStyle w:val="NoSpacing"/>
        <w:rPr>
          <w:rFonts w:ascii="Calibri" w:hAnsi="Calibri" w:cs="Calibri"/>
          <w:sz w:val="22"/>
          <w:szCs w:val="22"/>
        </w:rPr>
      </w:pPr>
      <w:r w:rsidRPr="00EF2787">
        <w:rPr>
          <w:rStyle w:val="FootnoteReference"/>
          <w:rFonts w:ascii="Calibri" w:hAnsi="Calibri" w:cs="Calibri"/>
          <w:sz w:val="22"/>
          <w:szCs w:val="22"/>
        </w:rPr>
        <w:footnoteRef/>
      </w:r>
      <w:r w:rsidRPr="00EF2787">
        <w:rPr>
          <w:rFonts w:ascii="Calibri" w:hAnsi="Calibri" w:cs="Calibri"/>
          <w:sz w:val="22"/>
          <w:szCs w:val="22"/>
        </w:rPr>
        <w:t xml:space="preserve"> </w:t>
      </w:r>
      <w:r w:rsidRPr="00EF2787">
        <w:rPr>
          <w:rFonts w:ascii="Calibri" w:hAnsi="Calibri" w:cs="Calibri"/>
          <w:i/>
          <w:iCs/>
          <w:sz w:val="22"/>
          <w:szCs w:val="22"/>
        </w:rPr>
        <w:t xml:space="preserve">See </w:t>
      </w:r>
      <w:r w:rsidRPr="00EF2787">
        <w:rPr>
          <w:rFonts w:ascii="Calibri" w:hAnsi="Calibri" w:cs="Calibri"/>
          <w:sz w:val="22"/>
          <w:szCs w:val="22"/>
        </w:rPr>
        <w:t xml:space="preserve">Ratification of the Equal Rights Amendment, 44 Op. O.L.C. ____ (Jan. 6, 2020) (“2020 OLC Opinion”), </w:t>
      </w:r>
      <w:hyperlink r:id="rId44" w:history="1">
        <w:r w:rsidRPr="00EF2787">
          <w:rPr>
            <w:rStyle w:val="Hyperlink"/>
            <w:rFonts w:ascii="Calibri" w:hAnsi="Calibri" w:cs="Calibri"/>
            <w:sz w:val="22"/>
            <w:szCs w:val="22"/>
          </w:rPr>
          <w:t>https://www.justice.gov/olc/file/1235176/dl?inline</w:t>
        </w:r>
      </w:hyperlink>
      <w:r w:rsidRPr="00EF2787">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Apparently</w:t>
      </w:r>
      <w:proofErr w:type="gramEnd"/>
      <w:r>
        <w:rPr>
          <w:rFonts w:ascii="Calibri" w:hAnsi="Calibri" w:cs="Calibri"/>
          <w:sz w:val="22"/>
          <w:szCs w:val="22"/>
        </w:rPr>
        <w:t xml:space="preserve"> the driving force behind the 2020 OLC Opinion was the Trump Administration’s dawning realization that Virginia was just a few short weeks away from becoming the 38th state to ratify the ERA. </w:t>
      </w:r>
      <w:r>
        <w:rPr>
          <w:rFonts w:ascii="Calibri" w:hAnsi="Calibri" w:cs="Calibri"/>
          <w:i/>
          <w:iCs/>
          <w:sz w:val="22"/>
          <w:szCs w:val="22"/>
        </w:rPr>
        <w:t>See</w:t>
      </w:r>
      <w:r>
        <w:rPr>
          <w:rFonts w:ascii="Calibri" w:hAnsi="Calibri" w:cs="Calibri"/>
          <w:sz w:val="22"/>
          <w:szCs w:val="22"/>
        </w:rPr>
        <w:t xml:space="preserve">, </w:t>
      </w:r>
      <w:r>
        <w:rPr>
          <w:rFonts w:ascii="Calibri" w:hAnsi="Calibri" w:cs="Calibri"/>
          <w:i/>
          <w:iCs/>
          <w:sz w:val="22"/>
          <w:szCs w:val="22"/>
        </w:rPr>
        <w:t>e.g.</w:t>
      </w:r>
      <w:r>
        <w:rPr>
          <w:rFonts w:ascii="Calibri" w:hAnsi="Calibri" w:cs="Calibri"/>
          <w:sz w:val="22"/>
          <w:szCs w:val="22"/>
        </w:rPr>
        <w:t xml:space="preserve">, Gillibrand Presses Biden to Amend the Constitution to Enshrine Sex Equality (New York Times, Dec. 13, 2024),   </w:t>
      </w:r>
      <w:r>
        <w:rPr>
          <w:rFonts w:ascii="Calibri" w:hAnsi="Calibri" w:cs="Calibri"/>
          <w:i/>
          <w:iCs/>
          <w:sz w:val="22"/>
          <w:szCs w:val="22"/>
        </w:rPr>
        <w:t xml:space="preserve"> </w:t>
      </w:r>
      <w:r>
        <w:rPr>
          <w:rFonts w:ascii="Calibri" w:hAnsi="Calibri" w:cs="Calibri"/>
          <w:sz w:val="22"/>
          <w:szCs w:val="22"/>
        </w:rPr>
        <w:t xml:space="preserve"> </w:t>
      </w:r>
      <w:hyperlink r:id="rId45" w:history="1">
        <w:r w:rsidRPr="00F67380">
          <w:rPr>
            <w:rStyle w:val="Hyperlink"/>
            <w:rFonts w:ascii="Calibri" w:hAnsi="Calibri" w:cs="Calibri"/>
            <w:sz w:val="22"/>
            <w:szCs w:val="22"/>
          </w:rPr>
          <w:t>https://www.nytimes.com/2024/12/13/us/politics/gillibrand-biden-equal-rights-amendment.html</w:t>
        </w:r>
      </w:hyperlink>
      <w:r>
        <w:rPr>
          <w:rFonts w:ascii="Calibri" w:hAnsi="Calibri" w:cs="Calibri"/>
          <w:sz w:val="22"/>
          <w:szCs w:val="22"/>
        </w:rPr>
        <w:t>.</w:t>
      </w:r>
    </w:p>
  </w:footnote>
  <w:footnote w:id="24">
    <w:p w14:paraId="0778BAE4" w14:textId="77777777" w:rsidR="00C57293" w:rsidRDefault="00C57293" w:rsidP="00C57293">
      <w:pPr>
        <w:pStyle w:val="NoSpacing"/>
        <w:rPr>
          <w:rFonts w:ascii="Calibri" w:hAnsi="Calibri" w:cs="Calibri"/>
          <w:sz w:val="22"/>
          <w:szCs w:val="22"/>
        </w:rPr>
      </w:pPr>
    </w:p>
    <w:p w14:paraId="707E3417" w14:textId="615B527F" w:rsidR="00C57293" w:rsidRPr="00EF2787" w:rsidRDefault="00C57293" w:rsidP="00C57293">
      <w:pPr>
        <w:pStyle w:val="NoSpacing"/>
        <w:rPr>
          <w:rFonts w:ascii="Calibri" w:hAnsi="Calibri" w:cs="Calibri"/>
          <w:sz w:val="22"/>
          <w:szCs w:val="22"/>
        </w:rPr>
      </w:pPr>
      <w:r w:rsidRPr="00EF2787">
        <w:rPr>
          <w:rStyle w:val="FootnoteReference"/>
          <w:rFonts w:ascii="Calibri" w:hAnsi="Calibri" w:cs="Calibri"/>
          <w:sz w:val="22"/>
          <w:szCs w:val="22"/>
        </w:rPr>
        <w:footnoteRef/>
      </w:r>
      <w:r w:rsidRPr="00EF2787">
        <w:rPr>
          <w:rFonts w:ascii="Calibri" w:hAnsi="Calibri" w:cs="Calibri"/>
          <w:sz w:val="22"/>
          <w:szCs w:val="22"/>
        </w:rPr>
        <w:t xml:space="preserve"> </w:t>
      </w:r>
      <w:r w:rsidRPr="00EF2787">
        <w:rPr>
          <w:rFonts w:ascii="Calibri" w:hAnsi="Calibri" w:cs="Calibri"/>
          <w:i/>
          <w:iCs/>
          <w:sz w:val="22"/>
          <w:szCs w:val="22"/>
        </w:rPr>
        <w:t xml:space="preserve">See </w:t>
      </w:r>
      <w:r w:rsidRPr="00EF2787">
        <w:rPr>
          <w:rFonts w:ascii="Calibri" w:hAnsi="Calibri" w:cs="Calibri"/>
          <w:sz w:val="22"/>
          <w:szCs w:val="22"/>
        </w:rPr>
        <w:t>Effect of 2020 OLC Opinion on Possible Congressional Action Regarding Ratification of the Equal Rights Amendment</w:t>
      </w:r>
      <w:r w:rsidRPr="00EF2787">
        <w:rPr>
          <w:rFonts w:ascii="Calibri" w:hAnsi="Calibri" w:cs="Calibri"/>
          <w:i/>
          <w:iCs/>
          <w:sz w:val="22"/>
          <w:szCs w:val="22"/>
        </w:rPr>
        <w:t xml:space="preserve">, </w:t>
      </w:r>
      <w:r w:rsidRPr="00EF2787">
        <w:rPr>
          <w:rFonts w:ascii="Calibri" w:hAnsi="Calibri" w:cs="Calibri"/>
          <w:sz w:val="22"/>
          <w:szCs w:val="22"/>
        </w:rPr>
        <w:t xml:space="preserve">46 Op. O.L.C. ____ (Jan. 26, 2022) (“2022 OLC Opinion”), </w:t>
      </w:r>
      <w:hyperlink r:id="rId46" w:history="1">
        <w:r w:rsidRPr="00EF2787">
          <w:rPr>
            <w:rStyle w:val="Hyperlink"/>
            <w:rFonts w:ascii="Calibri" w:hAnsi="Calibri" w:cs="Calibri"/>
            <w:sz w:val="22"/>
            <w:szCs w:val="22"/>
          </w:rPr>
          <w:t>https://www.justice.gov/d9/2022-11/2022-01-26-era.pdf</w:t>
        </w:r>
      </w:hyperlink>
      <w:r w:rsidRPr="00EF2787">
        <w:rPr>
          <w:rFonts w:ascii="Calibri" w:hAnsi="Calibri" w:cs="Calibri"/>
          <w:sz w:val="22"/>
          <w:szCs w:val="22"/>
        </w:rPr>
        <w:t>.</w:t>
      </w:r>
      <w:r w:rsidRPr="00EF2787">
        <w:rPr>
          <w:rFonts w:ascii="Calibri" w:hAnsi="Calibri" w:cs="Calibri"/>
          <w:b/>
          <w:bCs/>
          <w:sz w:val="22"/>
          <w:szCs w:val="22"/>
        </w:rPr>
        <w:t xml:space="preserve"> </w:t>
      </w:r>
    </w:p>
  </w:footnote>
  <w:footnote w:id="25">
    <w:p w14:paraId="34CD7668" w14:textId="77777777" w:rsidR="00C57293" w:rsidRDefault="00C57293" w:rsidP="00C57293">
      <w:pPr>
        <w:pStyle w:val="NoSpacing"/>
        <w:rPr>
          <w:rFonts w:ascii="Calibri" w:hAnsi="Calibri" w:cs="Calibri"/>
          <w:sz w:val="22"/>
          <w:szCs w:val="22"/>
        </w:rPr>
      </w:pPr>
    </w:p>
    <w:p w14:paraId="34A13CDC" w14:textId="3DA66DC2" w:rsidR="00C57293" w:rsidRPr="00864145" w:rsidRDefault="00C57293" w:rsidP="00C57293">
      <w:pPr>
        <w:pStyle w:val="NoSpacing"/>
        <w:rPr>
          <w:rFonts w:ascii="Calibri" w:hAnsi="Calibri" w:cs="Calibri"/>
          <w:sz w:val="22"/>
          <w:szCs w:val="22"/>
        </w:rPr>
      </w:pPr>
      <w:r w:rsidRPr="00F211E4">
        <w:rPr>
          <w:rStyle w:val="FootnoteReference"/>
          <w:rFonts w:ascii="Calibri" w:hAnsi="Calibri" w:cs="Calibri"/>
          <w:sz w:val="22"/>
          <w:szCs w:val="22"/>
        </w:rPr>
        <w:footnoteRef/>
      </w:r>
      <w:r w:rsidRPr="00F211E4">
        <w:rPr>
          <w:rFonts w:ascii="Calibri" w:hAnsi="Calibri" w:cs="Calibri"/>
          <w:sz w:val="22"/>
          <w:szCs w:val="22"/>
        </w:rPr>
        <w:t xml:space="preserve"> </w:t>
      </w:r>
      <w:r w:rsidRPr="00790CAE">
        <w:rPr>
          <w:rFonts w:ascii="Calibri" w:hAnsi="Calibri" w:cs="Calibri"/>
          <w:i/>
          <w:iCs/>
          <w:sz w:val="22"/>
          <w:szCs w:val="22"/>
        </w:rPr>
        <w:t>See</w:t>
      </w:r>
      <w:r>
        <w:rPr>
          <w:rFonts w:ascii="Calibri" w:hAnsi="Calibri" w:cs="Calibri"/>
          <w:i/>
          <w:iCs/>
          <w:sz w:val="22"/>
          <w:szCs w:val="22"/>
        </w:rPr>
        <w:t xml:space="preserve"> </w:t>
      </w:r>
      <w:r>
        <w:rPr>
          <w:rFonts w:ascii="Calibri" w:hAnsi="Calibri" w:cs="Calibri"/>
          <w:sz w:val="22"/>
          <w:szCs w:val="22"/>
        </w:rPr>
        <w:t>Statement of the Archivist.</w:t>
      </w:r>
    </w:p>
  </w:footnote>
  <w:footnote w:id="26">
    <w:p w14:paraId="28A889FB" w14:textId="77777777" w:rsidR="00C57293" w:rsidRPr="00027975" w:rsidRDefault="00C57293" w:rsidP="00C57293">
      <w:pPr>
        <w:pStyle w:val="NoSpacing"/>
        <w:rPr>
          <w:rFonts w:ascii="Calibri" w:hAnsi="Calibri" w:cs="Calibri"/>
          <w:sz w:val="22"/>
          <w:szCs w:val="22"/>
        </w:rPr>
      </w:pPr>
      <w:r w:rsidRPr="00027975">
        <w:rPr>
          <w:rStyle w:val="FootnoteReference"/>
          <w:rFonts w:ascii="Calibri" w:hAnsi="Calibri" w:cs="Calibri"/>
          <w:sz w:val="22"/>
          <w:szCs w:val="22"/>
        </w:rPr>
        <w:footnoteRef/>
      </w:r>
      <w:r w:rsidRPr="00027975">
        <w:rPr>
          <w:rFonts w:ascii="Calibri" w:hAnsi="Calibri" w:cs="Calibri"/>
          <w:sz w:val="22"/>
          <w:szCs w:val="22"/>
        </w:rPr>
        <w:t xml:space="preserve"> </w:t>
      </w:r>
      <w:r w:rsidRPr="00027975">
        <w:rPr>
          <w:rFonts w:ascii="Calibri" w:hAnsi="Calibri" w:cs="Calibri"/>
          <w:i/>
          <w:iCs/>
          <w:sz w:val="22"/>
          <w:szCs w:val="22"/>
        </w:rPr>
        <w:t xml:space="preserve">See </w:t>
      </w:r>
      <w:r w:rsidRPr="0032048F">
        <w:rPr>
          <w:rFonts w:ascii="Calibri" w:hAnsi="Calibri" w:cs="Calibri"/>
          <w:sz w:val="22"/>
          <w:szCs w:val="22"/>
        </w:rPr>
        <w:t>2020 OLC Opinion, Slip Op. at 37.</w:t>
      </w:r>
    </w:p>
  </w:footnote>
  <w:footnote w:id="27">
    <w:p w14:paraId="5A51B63A" w14:textId="77777777" w:rsidR="00C57293" w:rsidRDefault="00C57293" w:rsidP="00C57293">
      <w:pPr>
        <w:pStyle w:val="NoSpacing"/>
        <w:rPr>
          <w:rFonts w:ascii="Calibri" w:hAnsi="Calibri" w:cs="Calibri"/>
          <w:sz w:val="22"/>
          <w:szCs w:val="22"/>
        </w:rPr>
      </w:pPr>
    </w:p>
    <w:p w14:paraId="64C235A7" w14:textId="49443FD5" w:rsidR="00C57293" w:rsidRPr="005305D2" w:rsidRDefault="00C57293" w:rsidP="00C57293">
      <w:pPr>
        <w:pStyle w:val="NoSpacing"/>
        <w:rPr>
          <w:rFonts w:ascii="Calibri" w:hAnsi="Calibri" w:cs="Calibri"/>
          <w:sz w:val="22"/>
          <w:szCs w:val="22"/>
        </w:rPr>
      </w:pPr>
      <w:r w:rsidRPr="005305D2">
        <w:rPr>
          <w:rStyle w:val="FootnoteReference"/>
          <w:rFonts w:ascii="Calibri" w:hAnsi="Calibri" w:cs="Calibri"/>
          <w:sz w:val="22"/>
          <w:szCs w:val="22"/>
        </w:rPr>
        <w:footnoteRef/>
      </w:r>
      <w:r w:rsidRPr="005305D2">
        <w:rPr>
          <w:rFonts w:ascii="Calibri" w:hAnsi="Calibri" w:cs="Calibri"/>
          <w:sz w:val="22"/>
          <w:szCs w:val="22"/>
        </w:rPr>
        <w:t xml:space="preserve"> </w:t>
      </w:r>
      <w:r w:rsidRPr="00027975">
        <w:rPr>
          <w:rFonts w:ascii="Calibri" w:hAnsi="Calibri" w:cs="Calibri"/>
          <w:i/>
          <w:iCs/>
          <w:sz w:val="22"/>
          <w:szCs w:val="22"/>
        </w:rPr>
        <w:t>See</w:t>
      </w:r>
      <w:r w:rsidRPr="005305D2">
        <w:rPr>
          <w:rFonts w:ascii="Calibri" w:hAnsi="Calibri" w:cs="Calibri"/>
          <w:sz w:val="22"/>
          <w:szCs w:val="22"/>
        </w:rPr>
        <w:t xml:space="preserve"> OLC 2020 Opinion, </w:t>
      </w:r>
      <w:r>
        <w:rPr>
          <w:rFonts w:ascii="Calibri" w:hAnsi="Calibri" w:cs="Calibri"/>
          <w:sz w:val="22"/>
          <w:szCs w:val="22"/>
        </w:rPr>
        <w:t xml:space="preserve">Slip Op. </w:t>
      </w:r>
      <w:r w:rsidRPr="005305D2">
        <w:rPr>
          <w:rFonts w:ascii="Calibri" w:hAnsi="Calibri" w:cs="Calibri"/>
          <w:sz w:val="22"/>
          <w:szCs w:val="22"/>
        </w:rPr>
        <w:t>at 2.</w:t>
      </w:r>
    </w:p>
  </w:footnote>
  <w:footnote w:id="28">
    <w:p w14:paraId="305A5266" w14:textId="77777777" w:rsidR="00C57293" w:rsidRDefault="00C57293" w:rsidP="00C57293">
      <w:pPr>
        <w:pStyle w:val="NoSpacing"/>
        <w:rPr>
          <w:rFonts w:ascii="Calibri" w:hAnsi="Calibri" w:cs="Calibri"/>
          <w:sz w:val="22"/>
          <w:szCs w:val="22"/>
        </w:rPr>
      </w:pPr>
    </w:p>
    <w:p w14:paraId="09912ED9" w14:textId="0BC8C5D6" w:rsidR="00C57293" w:rsidRPr="00BE43E8" w:rsidRDefault="00C57293" w:rsidP="00C57293">
      <w:pPr>
        <w:pStyle w:val="NoSpacing"/>
        <w:rPr>
          <w:rFonts w:ascii="Calibri" w:hAnsi="Calibri" w:cs="Calibri"/>
          <w:sz w:val="22"/>
          <w:szCs w:val="22"/>
        </w:rPr>
      </w:pPr>
      <w:r w:rsidRPr="00F87A06">
        <w:rPr>
          <w:rStyle w:val="FootnoteReference"/>
          <w:rFonts w:ascii="Calibri" w:hAnsi="Calibri" w:cs="Calibri"/>
          <w:sz w:val="22"/>
          <w:szCs w:val="22"/>
        </w:rPr>
        <w:footnoteRef/>
      </w:r>
      <w:r w:rsidRPr="00F87A06">
        <w:rPr>
          <w:rFonts w:ascii="Calibri" w:hAnsi="Calibri" w:cs="Calibri"/>
          <w:sz w:val="22"/>
          <w:szCs w:val="22"/>
        </w:rPr>
        <w:t xml:space="preserve"> </w:t>
      </w:r>
      <w:r w:rsidRPr="00F87A06">
        <w:rPr>
          <w:rFonts w:ascii="Calibri" w:hAnsi="Calibri" w:cs="Calibri"/>
          <w:i/>
          <w:iCs/>
          <w:sz w:val="22"/>
          <w:szCs w:val="22"/>
        </w:rPr>
        <w:t>See</w:t>
      </w:r>
      <w:r>
        <w:rPr>
          <w:rFonts w:ascii="Calibri" w:hAnsi="Calibri" w:cs="Calibri"/>
          <w:i/>
          <w:iCs/>
          <w:sz w:val="22"/>
          <w:szCs w:val="22"/>
        </w:rPr>
        <w:t xml:space="preserve"> </w:t>
      </w:r>
      <w:r w:rsidRPr="00BF7F12">
        <w:rPr>
          <w:rFonts w:ascii="Calibri" w:hAnsi="Calibri" w:cs="Calibri"/>
          <w:sz w:val="22"/>
          <w:szCs w:val="22"/>
        </w:rPr>
        <w:t>2020 OLC Opinion</w:t>
      </w:r>
      <w:r>
        <w:rPr>
          <w:rFonts w:ascii="Calibri" w:hAnsi="Calibri" w:cs="Calibri"/>
          <w:sz w:val="22"/>
          <w:szCs w:val="22"/>
        </w:rPr>
        <w:t>, Slip Op.</w:t>
      </w:r>
      <w:r>
        <w:rPr>
          <w:rFonts w:ascii="Calibri" w:hAnsi="Calibri" w:cs="Calibri"/>
          <w:b/>
          <w:bCs/>
          <w:sz w:val="22"/>
          <w:szCs w:val="22"/>
        </w:rPr>
        <w:t xml:space="preserve"> </w:t>
      </w:r>
      <w:r>
        <w:rPr>
          <w:rFonts w:ascii="Calibri" w:hAnsi="Calibri" w:cs="Calibri"/>
          <w:sz w:val="22"/>
          <w:szCs w:val="22"/>
        </w:rPr>
        <w:t xml:space="preserve">at 2, </w:t>
      </w:r>
      <w:r>
        <w:rPr>
          <w:rFonts w:ascii="Calibri" w:hAnsi="Calibri" w:cs="Calibri"/>
          <w:i/>
          <w:iCs/>
          <w:sz w:val="22"/>
          <w:szCs w:val="22"/>
        </w:rPr>
        <w:t xml:space="preserve">citing </w:t>
      </w:r>
      <w:r w:rsidRPr="00C87F87">
        <w:rPr>
          <w:rFonts w:ascii="Calibri" w:hAnsi="Calibri" w:cs="Calibri"/>
          <w:sz w:val="22"/>
          <w:szCs w:val="22"/>
          <w:u w:val="single"/>
        </w:rPr>
        <w:t>Dillon v. Gloss</w:t>
      </w:r>
      <w:r>
        <w:rPr>
          <w:rFonts w:ascii="Calibri" w:hAnsi="Calibri" w:cs="Calibri"/>
          <w:sz w:val="22"/>
          <w:szCs w:val="22"/>
        </w:rPr>
        <w:t xml:space="preserve">, 256 U.S. 368 (1921), </w:t>
      </w:r>
      <w:hyperlink r:id="rId47" w:tgtFrame="_blank" w:history="1">
        <w:r w:rsidRPr="00996383">
          <w:rPr>
            <w:rStyle w:val="Hyperlink"/>
            <w:rFonts w:ascii="Calibri" w:hAnsi="Calibri" w:cs="Calibri"/>
            <w:sz w:val="22"/>
            <w:szCs w:val="22"/>
          </w:rPr>
          <w:t>https://supreme.justia.com/cases/federal/us/256/368/</w:t>
        </w:r>
      </w:hyperlink>
      <w:r>
        <w:rPr>
          <w:rFonts w:ascii="Calibri" w:hAnsi="Calibri" w:cs="Calibri"/>
          <w:sz w:val="22"/>
          <w:szCs w:val="22"/>
        </w:rPr>
        <w:t xml:space="preserve">; </w:t>
      </w:r>
      <w:r w:rsidRPr="0032048F">
        <w:rPr>
          <w:rFonts w:ascii="Calibri" w:hAnsi="Calibri" w:cs="Calibri"/>
          <w:i/>
          <w:iCs/>
          <w:sz w:val="22"/>
          <w:szCs w:val="22"/>
        </w:rPr>
        <w:t xml:space="preserve">see also </w:t>
      </w:r>
      <w:r w:rsidRPr="0032048F">
        <w:rPr>
          <w:rFonts w:ascii="Calibri" w:hAnsi="Calibri" w:cs="Calibri"/>
          <w:sz w:val="22"/>
          <w:szCs w:val="22"/>
        </w:rPr>
        <w:t>ABA Report at 9 n.27.</w:t>
      </w:r>
    </w:p>
  </w:footnote>
  <w:footnote w:id="29">
    <w:p w14:paraId="722A7E6B" w14:textId="77777777" w:rsidR="00C57293" w:rsidRDefault="00C57293" w:rsidP="00C57293">
      <w:pPr>
        <w:pStyle w:val="NoSpacing"/>
        <w:rPr>
          <w:rFonts w:ascii="Calibri" w:hAnsi="Calibri" w:cs="Calibri"/>
          <w:sz w:val="22"/>
          <w:szCs w:val="22"/>
        </w:rPr>
      </w:pPr>
    </w:p>
    <w:p w14:paraId="21BEF2E1" w14:textId="1417DA9D" w:rsidR="00C57293" w:rsidRPr="008462F5" w:rsidRDefault="00C57293" w:rsidP="00C57293">
      <w:pPr>
        <w:pStyle w:val="NoSpacing"/>
        <w:rPr>
          <w:rFonts w:ascii="Calibri" w:hAnsi="Calibri" w:cs="Calibri"/>
          <w:i/>
          <w:iCs/>
          <w:sz w:val="22"/>
          <w:szCs w:val="22"/>
        </w:rPr>
      </w:pPr>
      <w:r w:rsidRPr="00E54B0B">
        <w:rPr>
          <w:rStyle w:val="FootnoteReference"/>
          <w:rFonts w:ascii="Calibri" w:hAnsi="Calibri" w:cs="Calibri"/>
          <w:sz w:val="22"/>
          <w:szCs w:val="22"/>
        </w:rPr>
        <w:footnoteRef/>
      </w:r>
      <w:r w:rsidRPr="00E54B0B">
        <w:rPr>
          <w:rFonts w:ascii="Calibri" w:hAnsi="Calibri" w:cs="Calibri"/>
          <w:sz w:val="22"/>
          <w:szCs w:val="22"/>
        </w:rPr>
        <w:t xml:space="preserve"> </w:t>
      </w:r>
      <w:r w:rsidRPr="00F87A06">
        <w:rPr>
          <w:rFonts w:ascii="Calibri" w:hAnsi="Calibri" w:cs="Calibri"/>
          <w:i/>
          <w:iCs/>
          <w:sz w:val="22"/>
          <w:szCs w:val="22"/>
        </w:rPr>
        <w:t>See</w:t>
      </w:r>
      <w:r>
        <w:rPr>
          <w:rFonts w:ascii="Calibri" w:hAnsi="Calibri" w:cs="Calibri"/>
          <w:i/>
          <w:iCs/>
          <w:sz w:val="22"/>
          <w:szCs w:val="22"/>
        </w:rPr>
        <w:t xml:space="preserve"> </w:t>
      </w:r>
      <w:r w:rsidRPr="0032048F">
        <w:rPr>
          <w:rFonts w:ascii="Calibri" w:hAnsi="Calibri" w:cs="Calibri"/>
          <w:sz w:val="22"/>
          <w:szCs w:val="22"/>
        </w:rPr>
        <w:t>ABA Report at 11-12 (and authorities cited there).</w:t>
      </w:r>
    </w:p>
  </w:footnote>
  <w:footnote w:id="30">
    <w:p w14:paraId="43BA52AC" w14:textId="77777777" w:rsidR="00C57293" w:rsidRDefault="00C57293" w:rsidP="00C57293">
      <w:pPr>
        <w:pStyle w:val="NoSpacing"/>
        <w:rPr>
          <w:rFonts w:ascii="Calibri" w:hAnsi="Calibri" w:cs="Calibri"/>
          <w:sz w:val="22"/>
          <w:szCs w:val="22"/>
        </w:rPr>
      </w:pPr>
    </w:p>
    <w:p w14:paraId="3578767C" w14:textId="6340B05A" w:rsidR="00C57293" w:rsidRPr="00D95F85" w:rsidRDefault="00C57293" w:rsidP="00C57293">
      <w:pPr>
        <w:pStyle w:val="NoSpacing"/>
        <w:rPr>
          <w:rFonts w:ascii="Calibri" w:hAnsi="Calibri" w:cs="Calibri"/>
          <w:sz w:val="22"/>
          <w:szCs w:val="22"/>
        </w:rPr>
      </w:pPr>
      <w:r w:rsidRPr="00D95F85">
        <w:rPr>
          <w:rStyle w:val="FootnoteReference"/>
          <w:rFonts w:ascii="Calibri" w:hAnsi="Calibri" w:cs="Calibri"/>
          <w:sz w:val="22"/>
          <w:szCs w:val="22"/>
        </w:rPr>
        <w:footnoteRef/>
      </w:r>
      <w:r w:rsidRPr="00D95F85">
        <w:rPr>
          <w:rFonts w:ascii="Calibri" w:hAnsi="Calibri" w:cs="Calibri"/>
          <w:sz w:val="22"/>
          <w:szCs w:val="22"/>
        </w:rPr>
        <w:t xml:space="preserve"> Significantly, the OLC’s 2022 Opinion merely recites the 2020 OLC Opinion on this </w:t>
      </w:r>
      <w:proofErr w:type="gramStart"/>
      <w:r w:rsidRPr="00D95F85">
        <w:rPr>
          <w:rFonts w:ascii="Calibri" w:hAnsi="Calibri" w:cs="Calibri"/>
          <w:sz w:val="22"/>
          <w:szCs w:val="22"/>
        </w:rPr>
        <w:t>point, and</w:t>
      </w:r>
      <w:proofErr w:type="gramEnd"/>
      <w:r w:rsidRPr="00D95F85">
        <w:rPr>
          <w:rFonts w:ascii="Calibri" w:hAnsi="Calibri" w:cs="Calibri"/>
          <w:sz w:val="22"/>
          <w:szCs w:val="22"/>
        </w:rPr>
        <w:t xml:space="preserve"> stops well short of endorsing it.</w:t>
      </w:r>
      <w:r>
        <w:rPr>
          <w:rFonts w:ascii="Calibri" w:hAnsi="Calibri" w:cs="Calibri"/>
          <w:sz w:val="22"/>
          <w:szCs w:val="22"/>
        </w:rPr>
        <w:t xml:space="preserve"> </w:t>
      </w:r>
      <w:r w:rsidRPr="00F87A06">
        <w:rPr>
          <w:rFonts w:ascii="Calibri" w:hAnsi="Calibri" w:cs="Calibri"/>
          <w:i/>
          <w:iCs/>
          <w:sz w:val="22"/>
          <w:szCs w:val="22"/>
        </w:rPr>
        <w:t>See</w:t>
      </w:r>
      <w:r>
        <w:rPr>
          <w:rFonts w:ascii="Calibri" w:hAnsi="Calibri" w:cs="Calibri"/>
          <w:i/>
          <w:iCs/>
          <w:sz w:val="22"/>
          <w:szCs w:val="22"/>
        </w:rPr>
        <w:t xml:space="preserve"> </w:t>
      </w:r>
      <w:r w:rsidRPr="007C32D0">
        <w:rPr>
          <w:rFonts w:ascii="Calibri" w:hAnsi="Calibri" w:cs="Calibri"/>
          <w:sz w:val="22"/>
          <w:szCs w:val="22"/>
        </w:rPr>
        <w:t>2022 OLC Opinion</w:t>
      </w:r>
      <w:r>
        <w:rPr>
          <w:rFonts w:ascii="Calibri" w:hAnsi="Calibri" w:cs="Calibri"/>
          <w:sz w:val="22"/>
          <w:szCs w:val="22"/>
        </w:rPr>
        <w:t>, Slip Op.</w:t>
      </w:r>
      <w:r>
        <w:rPr>
          <w:rFonts w:ascii="Calibri" w:hAnsi="Calibri" w:cs="Calibri"/>
          <w:b/>
          <w:bCs/>
          <w:sz w:val="22"/>
          <w:szCs w:val="22"/>
        </w:rPr>
        <w:t xml:space="preserve"> </w:t>
      </w:r>
      <w:r>
        <w:rPr>
          <w:rFonts w:ascii="Calibri" w:hAnsi="Calibri" w:cs="Calibri"/>
          <w:sz w:val="22"/>
          <w:szCs w:val="22"/>
        </w:rPr>
        <w:t>at 1 (summarizing, without discussion/analysis, conclusions of Part II of 2020 Opinion, re: Congress’s ability to impose a time limit/deadline for state ratification of the ERA, and substantively addressing only Part III of 2020 Opinion, concerning Congress’s ability to extend or remove the time limit/deadline).</w:t>
      </w:r>
    </w:p>
  </w:footnote>
  <w:footnote w:id="31">
    <w:p w14:paraId="7AAE8295" w14:textId="77777777" w:rsidR="00A11967" w:rsidRDefault="00A11967" w:rsidP="00C57293">
      <w:pPr>
        <w:pStyle w:val="NoSpacing"/>
        <w:rPr>
          <w:rFonts w:ascii="Calibri" w:hAnsi="Calibri" w:cs="Calibri"/>
          <w:sz w:val="22"/>
          <w:szCs w:val="22"/>
        </w:rPr>
      </w:pPr>
    </w:p>
    <w:p w14:paraId="6966373B" w14:textId="391F23D5" w:rsidR="00C57293" w:rsidRPr="004E53C1" w:rsidRDefault="00C57293" w:rsidP="00C57293">
      <w:pPr>
        <w:pStyle w:val="NoSpacing"/>
        <w:rPr>
          <w:rFonts w:ascii="Calibri" w:hAnsi="Calibri" w:cs="Calibri"/>
          <w:sz w:val="22"/>
          <w:szCs w:val="22"/>
        </w:rPr>
      </w:pPr>
      <w:r w:rsidRPr="001E1791">
        <w:rPr>
          <w:rStyle w:val="FootnoteReference"/>
          <w:rFonts w:ascii="Calibri" w:hAnsi="Calibri" w:cs="Calibri"/>
          <w:sz w:val="22"/>
          <w:szCs w:val="22"/>
        </w:rPr>
        <w:footnoteRef/>
      </w:r>
      <w:r w:rsidRPr="001E1791">
        <w:rPr>
          <w:rFonts w:ascii="Calibri" w:hAnsi="Calibri" w:cs="Calibri"/>
          <w:sz w:val="22"/>
          <w:szCs w:val="22"/>
        </w:rPr>
        <w:t xml:space="preserve"> </w:t>
      </w:r>
      <w:r w:rsidRPr="001E1791">
        <w:rPr>
          <w:rFonts w:ascii="Calibri" w:hAnsi="Calibri" w:cs="Calibri"/>
          <w:i/>
          <w:iCs/>
          <w:sz w:val="22"/>
          <w:szCs w:val="22"/>
        </w:rPr>
        <w:t xml:space="preserve">See </w:t>
      </w:r>
      <w:r w:rsidRPr="001E1791">
        <w:rPr>
          <w:rFonts w:ascii="Calibri" w:hAnsi="Calibri" w:cs="Calibri"/>
          <w:sz w:val="22"/>
          <w:szCs w:val="22"/>
        </w:rPr>
        <w:t xml:space="preserve">OLC </w:t>
      </w:r>
      <w:r w:rsidRPr="005305D2">
        <w:rPr>
          <w:rFonts w:ascii="Calibri" w:hAnsi="Calibri" w:cs="Calibri"/>
          <w:sz w:val="22"/>
          <w:szCs w:val="22"/>
        </w:rPr>
        <w:t xml:space="preserve">2020 Opinion, </w:t>
      </w:r>
      <w:r>
        <w:rPr>
          <w:rFonts w:ascii="Calibri" w:hAnsi="Calibri" w:cs="Calibri"/>
          <w:sz w:val="22"/>
          <w:szCs w:val="22"/>
        </w:rPr>
        <w:t xml:space="preserve">Slip Op. </w:t>
      </w:r>
      <w:r w:rsidRPr="005305D2">
        <w:rPr>
          <w:rFonts w:ascii="Calibri" w:hAnsi="Calibri" w:cs="Calibri"/>
          <w:sz w:val="22"/>
          <w:szCs w:val="22"/>
        </w:rPr>
        <w:t xml:space="preserve">at </w:t>
      </w:r>
      <w:r>
        <w:rPr>
          <w:rFonts w:ascii="Calibri" w:hAnsi="Calibri" w:cs="Calibri"/>
          <w:sz w:val="22"/>
          <w:szCs w:val="22"/>
        </w:rPr>
        <w:t>3</w:t>
      </w:r>
      <w:r w:rsidRPr="005305D2">
        <w:rPr>
          <w:rFonts w:ascii="Calibri" w:hAnsi="Calibri" w:cs="Calibri"/>
          <w:sz w:val="22"/>
          <w:szCs w:val="22"/>
        </w:rPr>
        <w:t>.</w:t>
      </w:r>
      <w:r w:rsidRPr="00676926">
        <w:t xml:space="preserve"> </w:t>
      </w:r>
    </w:p>
  </w:footnote>
  <w:footnote w:id="32">
    <w:p w14:paraId="4B2B174B" w14:textId="77777777" w:rsidR="00D0793C" w:rsidRDefault="00D0793C" w:rsidP="00C57293">
      <w:pPr>
        <w:pStyle w:val="NoSpacing"/>
        <w:rPr>
          <w:rFonts w:ascii="Calibri" w:hAnsi="Calibri" w:cs="Calibri"/>
          <w:sz w:val="22"/>
          <w:szCs w:val="22"/>
        </w:rPr>
      </w:pPr>
    </w:p>
    <w:p w14:paraId="1161B784" w14:textId="252302B1" w:rsidR="00C57293" w:rsidRPr="004E53C1" w:rsidRDefault="00C57293" w:rsidP="00C57293">
      <w:pPr>
        <w:pStyle w:val="NoSpacing"/>
        <w:rPr>
          <w:rFonts w:ascii="Calibri" w:hAnsi="Calibri" w:cs="Calibri"/>
          <w:i/>
          <w:iCs/>
          <w:sz w:val="22"/>
          <w:szCs w:val="22"/>
        </w:rPr>
      </w:pPr>
      <w:r w:rsidRPr="004E53C1">
        <w:rPr>
          <w:rStyle w:val="FootnoteReference"/>
          <w:rFonts w:ascii="Calibri" w:hAnsi="Calibri" w:cs="Calibri"/>
          <w:sz w:val="22"/>
          <w:szCs w:val="22"/>
        </w:rPr>
        <w:footnoteRef/>
      </w:r>
      <w:r w:rsidRPr="004E53C1">
        <w:rPr>
          <w:rFonts w:ascii="Calibri" w:hAnsi="Calibri" w:cs="Calibri"/>
          <w:sz w:val="22"/>
          <w:szCs w:val="22"/>
        </w:rPr>
        <w:t xml:space="preserve"> </w:t>
      </w:r>
      <w:r>
        <w:rPr>
          <w:rFonts w:ascii="Calibri" w:hAnsi="Calibri" w:cs="Calibri"/>
          <w:i/>
          <w:iCs/>
          <w:sz w:val="22"/>
          <w:szCs w:val="22"/>
        </w:rPr>
        <w:t xml:space="preserve">See </w:t>
      </w:r>
      <w:r w:rsidRPr="007C32D0">
        <w:rPr>
          <w:rFonts w:ascii="Calibri" w:hAnsi="Calibri" w:cs="Calibri"/>
          <w:sz w:val="22"/>
          <w:szCs w:val="22"/>
        </w:rPr>
        <w:t>2022 OLC Opinion</w:t>
      </w:r>
      <w:r>
        <w:rPr>
          <w:rFonts w:ascii="Calibri" w:hAnsi="Calibri" w:cs="Calibri"/>
          <w:sz w:val="22"/>
          <w:szCs w:val="22"/>
        </w:rPr>
        <w:t>, Slip Op.</w:t>
      </w:r>
      <w:r>
        <w:rPr>
          <w:rFonts w:ascii="Calibri" w:hAnsi="Calibri" w:cs="Calibri"/>
          <w:b/>
          <w:bCs/>
          <w:sz w:val="22"/>
          <w:szCs w:val="22"/>
        </w:rPr>
        <w:t xml:space="preserve"> </w:t>
      </w:r>
      <w:r>
        <w:rPr>
          <w:rFonts w:ascii="Calibri" w:hAnsi="Calibri" w:cs="Calibri"/>
          <w:sz w:val="22"/>
          <w:szCs w:val="22"/>
        </w:rPr>
        <w:t xml:space="preserve">at 2 (emphasis added) &amp; </w:t>
      </w:r>
      <w:r w:rsidRPr="00EF015B">
        <w:rPr>
          <w:rFonts w:ascii="Calibri" w:hAnsi="Calibri" w:cs="Calibri"/>
          <w:i/>
          <w:iCs/>
          <w:sz w:val="22"/>
          <w:szCs w:val="22"/>
        </w:rPr>
        <w:t>passim</w:t>
      </w:r>
      <w:r>
        <w:rPr>
          <w:rFonts w:ascii="Calibri" w:hAnsi="Calibri" w:cs="Calibri"/>
          <w:sz w:val="22"/>
          <w:szCs w:val="22"/>
        </w:rPr>
        <w:t xml:space="preserve">. Even more to the point, it bears noting that, here, ERA advocates are urging action by </w:t>
      </w:r>
      <w:r w:rsidRPr="0069007D">
        <w:rPr>
          <w:rFonts w:ascii="Calibri" w:hAnsi="Calibri" w:cs="Calibri"/>
          <w:i/>
          <w:iCs/>
          <w:sz w:val="22"/>
          <w:szCs w:val="22"/>
        </w:rPr>
        <w:t>the President</w:t>
      </w:r>
      <w:r>
        <w:rPr>
          <w:rFonts w:ascii="Calibri" w:hAnsi="Calibri" w:cs="Calibri"/>
          <w:sz w:val="22"/>
          <w:szCs w:val="22"/>
        </w:rPr>
        <w:t xml:space="preserve"> to direct the National Archivist to certify and publish the ERA. The second issue addressed in the OLC’s 2020 opinion – </w:t>
      </w:r>
      <w:r w:rsidRPr="00B53BC4">
        <w:rPr>
          <w:rFonts w:ascii="Calibri" w:hAnsi="Calibri" w:cs="Calibri"/>
          <w:i/>
          <w:iCs/>
          <w:sz w:val="22"/>
          <w:szCs w:val="22"/>
        </w:rPr>
        <w:t>i.e.</w:t>
      </w:r>
      <w:r>
        <w:rPr>
          <w:rFonts w:ascii="Calibri" w:hAnsi="Calibri" w:cs="Calibri"/>
          <w:sz w:val="22"/>
          <w:szCs w:val="22"/>
        </w:rPr>
        <w:t xml:space="preserve">, the authority of </w:t>
      </w:r>
      <w:r w:rsidRPr="00456A63">
        <w:rPr>
          <w:rFonts w:ascii="Calibri" w:hAnsi="Calibri" w:cs="Calibri"/>
          <w:i/>
          <w:iCs/>
          <w:sz w:val="22"/>
          <w:szCs w:val="22"/>
        </w:rPr>
        <w:t>Congress</w:t>
      </w:r>
      <w:r>
        <w:rPr>
          <w:rFonts w:ascii="Calibri" w:hAnsi="Calibri" w:cs="Calibri"/>
          <w:sz w:val="22"/>
          <w:szCs w:val="22"/>
        </w:rPr>
        <w:t xml:space="preserve"> to remove</w:t>
      </w:r>
      <w:r>
        <w:rPr>
          <w:rStyle w:val="FootnoteReference"/>
        </w:rPr>
        <w:t xml:space="preserve"> </w:t>
      </w:r>
      <w:r w:rsidRPr="00AC3B83">
        <w:rPr>
          <w:rFonts w:ascii="Calibri" w:hAnsi="Calibri" w:cs="Calibri"/>
          <w:sz w:val="22"/>
          <w:szCs w:val="22"/>
        </w:rPr>
        <w:t>the</w:t>
      </w:r>
      <w:r>
        <w:rPr>
          <w:rFonts w:ascii="Calibri" w:hAnsi="Calibri" w:cs="Calibri"/>
          <w:sz w:val="22"/>
          <w:szCs w:val="22"/>
        </w:rPr>
        <w:t xml:space="preserve"> time limit/</w:t>
      </w:r>
      <w:r w:rsidRPr="00AC3B83">
        <w:rPr>
          <w:rFonts w:ascii="Calibri" w:hAnsi="Calibri" w:cs="Calibri"/>
          <w:sz w:val="22"/>
          <w:szCs w:val="22"/>
        </w:rPr>
        <w:t>deadline</w:t>
      </w:r>
      <w:r>
        <w:rPr>
          <w:rFonts w:ascii="Calibri" w:hAnsi="Calibri" w:cs="Calibri"/>
          <w:sz w:val="22"/>
          <w:szCs w:val="22"/>
        </w:rPr>
        <w:t xml:space="preserve"> for ratification of the ERA – therefore has no relevance here. </w:t>
      </w:r>
      <w:r>
        <w:rPr>
          <w:rFonts w:ascii="Calibri" w:hAnsi="Calibri" w:cs="Calibri"/>
          <w:i/>
          <w:iCs/>
          <w:sz w:val="22"/>
          <w:szCs w:val="22"/>
        </w:rPr>
        <w:t xml:space="preserve"> </w:t>
      </w:r>
    </w:p>
  </w:footnote>
  <w:footnote w:id="33">
    <w:p w14:paraId="79674E36" w14:textId="77777777" w:rsidR="00A11967" w:rsidRDefault="00A11967" w:rsidP="00C57293">
      <w:pPr>
        <w:pStyle w:val="NoSpacing"/>
        <w:rPr>
          <w:rFonts w:ascii="Calibri" w:hAnsi="Calibri" w:cs="Calibri"/>
          <w:sz w:val="22"/>
          <w:szCs w:val="22"/>
        </w:rPr>
      </w:pPr>
    </w:p>
    <w:p w14:paraId="6CC9F7B3" w14:textId="4D78255A" w:rsidR="00C57293" w:rsidRPr="0049268A" w:rsidRDefault="00C57293" w:rsidP="00C57293">
      <w:pPr>
        <w:pStyle w:val="NoSpacing"/>
        <w:rPr>
          <w:rFonts w:ascii="Calibri" w:hAnsi="Calibri" w:cs="Calibri"/>
          <w:sz w:val="22"/>
          <w:szCs w:val="22"/>
        </w:rPr>
      </w:pPr>
      <w:r w:rsidRPr="0049268A">
        <w:rPr>
          <w:rStyle w:val="FootnoteReference"/>
          <w:rFonts w:ascii="Calibri" w:hAnsi="Calibri" w:cs="Calibri"/>
          <w:sz w:val="22"/>
          <w:szCs w:val="22"/>
        </w:rPr>
        <w:footnoteRef/>
      </w:r>
      <w:r>
        <w:rPr>
          <w:rFonts w:ascii="Calibri" w:hAnsi="Calibri" w:cs="Calibri"/>
          <w:sz w:val="22"/>
          <w:szCs w:val="22"/>
        </w:rPr>
        <w:t xml:space="preserve"> </w:t>
      </w:r>
      <w:r>
        <w:rPr>
          <w:rFonts w:ascii="Calibri" w:hAnsi="Calibri" w:cs="Calibri"/>
          <w:i/>
          <w:iCs/>
          <w:sz w:val="22"/>
          <w:szCs w:val="22"/>
        </w:rPr>
        <w:t xml:space="preserve">See </w:t>
      </w:r>
      <w:r w:rsidRPr="007C32D0">
        <w:rPr>
          <w:rFonts w:ascii="Calibri" w:hAnsi="Calibri" w:cs="Calibri"/>
          <w:sz w:val="22"/>
          <w:szCs w:val="22"/>
        </w:rPr>
        <w:t>2022 OLC Opinion</w:t>
      </w:r>
      <w:r>
        <w:rPr>
          <w:rFonts w:ascii="Calibri" w:hAnsi="Calibri" w:cs="Calibri"/>
          <w:sz w:val="22"/>
          <w:szCs w:val="22"/>
        </w:rPr>
        <w:t xml:space="preserve">. </w:t>
      </w:r>
      <w:r w:rsidRPr="0049268A">
        <w:rPr>
          <w:rFonts w:ascii="Calibri" w:hAnsi="Calibri" w:cs="Calibri"/>
          <w:sz w:val="22"/>
          <w:szCs w:val="22"/>
        </w:rPr>
        <w:t xml:space="preserve"> </w:t>
      </w:r>
    </w:p>
  </w:footnote>
  <w:footnote w:id="34">
    <w:p w14:paraId="59B2FCE6" w14:textId="77777777" w:rsidR="00A11967" w:rsidRDefault="00A11967" w:rsidP="00C57293">
      <w:pPr>
        <w:pStyle w:val="NoSpacing"/>
        <w:rPr>
          <w:rFonts w:ascii="Calibri" w:hAnsi="Calibri" w:cs="Calibri"/>
          <w:sz w:val="22"/>
          <w:szCs w:val="22"/>
        </w:rPr>
      </w:pPr>
    </w:p>
    <w:p w14:paraId="1B308970" w14:textId="0B305ED6" w:rsidR="00C57293" w:rsidRPr="005D4DA8" w:rsidRDefault="00C57293" w:rsidP="00C57293">
      <w:pPr>
        <w:pStyle w:val="NoSpacing"/>
        <w:rPr>
          <w:rFonts w:ascii="Calibri" w:hAnsi="Calibri" w:cs="Calibri"/>
          <w:sz w:val="22"/>
          <w:szCs w:val="22"/>
        </w:rPr>
      </w:pPr>
      <w:r w:rsidRPr="005D4DA8">
        <w:rPr>
          <w:rStyle w:val="FootnoteReference"/>
          <w:rFonts w:ascii="Calibri" w:hAnsi="Calibri" w:cs="Calibri"/>
          <w:sz w:val="22"/>
          <w:szCs w:val="22"/>
        </w:rPr>
        <w:footnoteRef/>
      </w:r>
      <w:r w:rsidRPr="005D4DA8">
        <w:rPr>
          <w:rFonts w:ascii="Calibri" w:hAnsi="Calibri" w:cs="Calibri"/>
          <w:sz w:val="22"/>
          <w:szCs w:val="22"/>
        </w:rPr>
        <w:t xml:space="preserve"> </w:t>
      </w:r>
      <w:r>
        <w:rPr>
          <w:rFonts w:ascii="Calibri" w:hAnsi="Calibri" w:cs="Calibri"/>
          <w:i/>
          <w:iCs/>
          <w:sz w:val="22"/>
          <w:szCs w:val="22"/>
        </w:rPr>
        <w:t xml:space="preserve">See </w:t>
      </w:r>
      <w:r w:rsidRPr="007C32D0">
        <w:rPr>
          <w:rFonts w:ascii="Calibri" w:hAnsi="Calibri" w:cs="Calibri"/>
          <w:sz w:val="22"/>
          <w:szCs w:val="22"/>
        </w:rPr>
        <w:t>2022 OLC Opinion</w:t>
      </w:r>
      <w:r>
        <w:rPr>
          <w:rFonts w:ascii="Calibri" w:hAnsi="Calibri" w:cs="Calibri"/>
          <w:sz w:val="22"/>
          <w:szCs w:val="22"/>
        </w:rPr>
        <w:t>, Slip Op.</w:t>
      </w:r>
      <w:r>
        <w:rPr>
          <w:rFonts w:ascii="Calibri" w:hAnsi="Calibri" w:cs="Calibri"/>
          <w:b/>
          <w:bCs/>
          <w:sz w:val="22"/>
          <w:szCs w:val="22"/>
        </w:rPr>
        <w:t xml:space="preserve"> </w:t>
      </w:r>
      <w:r>
        <w:rPr>
          <w:rFonts w:ascii="Calibri" w:hAnsi="Calibri" w:cs="Calibri"/>
          <w:sz w:val="22"/>
          <w:szCs w:val="22"/>
        </w:rPr>
        <w:t xml:space="preserve">at Precis (summarizing the Opinion’s conclusion), 1 (stating that “nothing in the [2020 Opinion] stands as an obstacle to Congress’s ability to act”), 2 (stating that “the 2020 OLC Opinion does not preclude the House or the Senate from taking further action regarding ratification of the ERA”), 3 (concluding that “the 2010 OLC Opinion is not an obstacle either to Congress’s ability to act with respect to ratification of the ERA or to judicial consideration of the pertinent questions”). </w:t>
      </w:r>
      <w:r w:rsidRPr="0049268A">
        <w:rPr>
          <w:rFonts w:ascii="Calibri" w:hAnsi="Calibri" w:cs="Calibri"/>
          <w:sz w:val="22"/>
          <w:szCs w:val="22"/>
        </w:rPr>
        <w:t xml:space="preserve"> </w:t>
      </w:r>
    </w:p>
  </w:footnote>
  <w:footnote w:id="35">
    <w:p w14:paraId="1AA9320B" w14:textId="77777777" w:rsidR="00A11967" w:rsidRDefault="00A11967" w:rsidP="00C57293">
      <w:pPr>
        <w:pStyle w:val="NoSpacing"/>
        <w:rPr>
          <w:rFonts w:ascii="Calibri" w:hAnsi="Calibri" w:cs="Calibri"/>
          <w:sz w:val="22"/>
          <w:szCs w:val="22"/>
        </w:rPr>
      </w:pPr>
    </w:p>
    <w:p w14:paraId="30154775" w14:textId="429CF67F" w:rsidR="00C57293" w:rsidRPr="00136BB3" w:rsidRDefault="00C57293" w:rsidP="00C57293">
      <w:pPr>
        <w:pStyle w:val="NoSpacing"/>
        <w:rPr>
          <w:rFonts w:ascii="Calibri" w:hAnsi="Calibri" w:cs="Calibri"/>
          <w:sz w:val="22"/>
          <w:szCs w:val="22"/>
        </w:rPr>
      </w:pPr>
      <w:r w:rsidRPr="00136BB3">
        <w:rPr>
          <w:rStyle w:val="FootnoteReference"/>
          <w:rFonts w:ascii="Calibri" w:hAnsi="Calibri" w:cs="Calibri"/>
          <w:sz w:val="22"/>
          <w:szCs w:val="22"/>
        </w:rPr>
        <w:footnoteRef/>
      </w:r>
      <w:r w:rsidRPr="00136BB3">
        <w:rPr>
          <w:rFonts w:ascii="Calibri" w:hAnsi="Calibri" w:cs="Calibri"/>
          <w:sz w:val="22"/>
          <w:szCs w:val="22"/>
        </w:rPr>
        <w:t xml:space="preserve"> </w:t>
      </w:r>
      <w:r w:rsidRPr="00136BB3">
        <w:rPr>
          <w:rFonts w:ascii="Calibri" w:hAnsi="Calibri" w:cs="Calibri"/>
          <w:i/>
          <w:iCs/>
          <w:sz w:val="22"/>
          <w:szCs w:val="22"/>
        </w:rPr>
        <w:t>See</w:t>
      </w:r>
      <w:r w:rsidRPr="00136BB3">
        <w:rPr>
          <w:rFonts w:ascii="Calibri" w:hAnsi="Calibri" w:cs="Calibri"/>
          <w:sz w:val="22"/>
          <w:szCs w:val="22"/>
        </w:rPr>
        <w:t xml:space="preserve"> Statement of the Archivist.</w:t>
      </w:r>
    </w:p>
  </w:footnote>
  <w:footnote w:id="36">
    <w:p w14:paraId="37506A80" w14:textId="77777777" w:rsidR="00A11967" w:rsidRDefault="00A11967" w:rsidP="00C57293">
      <w:pPr>
        <w:pStyle w:val="NoSpacing"/>
        <w:rPr>
          <w:sz w:val="22"/>
          <w:szCs w:val="22"/>
        </w:rPr>
      </w:pPr>
    </w:p>
    <w:p w14:paraId="3B632F11" w14:textId="4503D573" w:rsidR="00C57293" w:rsidRPr="001A4455" w:rsidRDefault="00C57293" w:rsidP="00C57293">
      <w:pPr>
        <w:pStyle w:val="NoSpacing"/>
        <w:rPr>
          <w:sz w:val="22"/>
          <w:szCs w:val="22"/>
        </w:rPr>
      </w:pPr>
      <w:r w:rsidRPr="001A4455">
        <w:rPr>
          <w:rStyle w:val="FootnoteReference"/>
          <w:rFonts w:ascii="Calibri" w:hAnsi="Calibri" w:cs="Calibri"/>
          <w:sz w:val="22"/>
          <w:szCs w:val="22"/>
        </w:rPr>
        <w:footnoteRef/>
      </w:r>
      <w:r w:rsidRPr="001A4455">
        <w:rPr>
          <w:sz w:val="22"/>
          <w:szCs w:val="22"/>
        </w:rPr>
        <w:t xml:space="preserve"> </w:t>
      </w:r>
      <w:r>
        <w:rPr>
          <w:rFonts w:ascii="Calibri" w:hAnsi="Calibri" w:cs="Calibri"/>
          <w:i/>
          <w:iCs/>
          <w:sz w:val="22"/>
          <w:szCs w:val="22"/>
        </w:rPr>
        <w:t xml:space="preserve">See </w:t>
      </w:r>
      <w:r w:rsidRPr="007C32D0">
        <w:rPr>
          <w:rFonts w:ascii="Calibri" w:hAnsi="Calibri" w:cs="Calibri"/>
          <w:sz w:val="22"/>
          <w:szCs w:val="22"/>
        </w:rPr>
        <w:t>202</w:t>
      </w:r>
      <w:r>
        <w:rPr>
          <w:rFonts w:ascii="Calibri" w:hAnsi="Calibri" w:cs="Calibri"/>
          <w:sz w:val="22"/>
          <w:szCs w:val="22"/>
        </w:rPr>
        <w:t>0</w:t>
      </w:r>
      <w:r w:rsidRPr="007C32D0">
        <w:rPr>
          <w:rFonts w:ascii="Calibri" w:hAnsi="Calibri" w:cs="Calibri"/>
          <w:sz w:val="22"/>
          <w:szCs w:val="22"/>
        </w:rPr>
        <w:t xml:space="preserve"> OLC Opinion</w:t>
      </w:r>
      <w:r>
        <w:rPr>
          <w:rFonts w:ascii="Calibri" w:hAnsi="Calibri" w:cs="Calibri"/>
          <w:sz w:val="22"/>
          <w:szCs w:val="22"/>
        </w:rPr>
        <w:t>.</w:t>
      </w:r>
    </w:p>
  </w:footnote>
  <w:footnote w:id="37">
    <w:p w14:paraId="18A2A52B" w14:textId="77777777" w:rsidR="00A11967" w:rsidRDefault="00A11967" w:rsidP="00C57293">
      <w:pPr>
        <w:pStyle w:val="NoSpacing"/>
      </w:pPr>
    </w:p>
    <w:p w14:paraId="671177AA" w14:textId="0C6FF55C" w:rsidR="00C57293" w:rsidRPr="005E0852" w:rsidRDefault="00C57293" w:rsidP="00C57293">
      <w:pPr>
        <w:pStyle w:val="NoSpacing"/>
      </w:pPr>
      <w:r>
        <w:rPr>
          <w:rStyle w:val="FootnoteReference"/>
        </w:rPr>
        <w:footnoteRef/>
      </w:r>
      <w:r>
        <w:t xml:space="preserve"> </w:t>
      </w:r>
      <w:r>
        <w:rPr>
          <w:rFonts w:ascii="Calibri" w:hAnsi="Calibri" w:cs="Calibri"/>
          <w:i/>
          <w:iCs/>
          <w:sz w:val="22"/>
          <w:szCs w:val="22"/>
        </w:rPr>
        <w:t xml:space="preserve">See </w:t>
      </w:r>
      <w:r w:rsidRPr="007C32D0">
        <w:rPr>
          <w:rFonts w:ascii="Calibri" w:hAnsi="Calibri" w:cs="Calibri"/>
          <w:sz w:val="22"/>
          <w:szCs w:val="22"/>
        </w:rPr>
        <w:t>202</w:t>
      </w:r>
      <w:r>
        <w:rPr>
          <w:rFonts w:ascii="Calibri" w:hAnsi="Calibri" w:cs="Calibri"/>
          <w:sz w:val="22"/>
          <w:szCs w:val="22"/>
        </w:rPr>
        <w:t>2</w:t>
      </w:r>
      <w:r w:rsidRPr="007C32D0">
        <w:rPr>
          <w:rFonts w:ascii="Calibri" w:hAnsi="Calibri" w:cs="Calibri"/>
          <w:sz w:val="22"/>
          <w:szCs w:val="22"/>
        </w:rPr>
        <w:t xml:space="preserve"> OLC Opinion</w:t>
      </w:r>
      <w:r>
        <w:rPr>
          <w:rFonts w:ascii="Calibri" w:hAnsi="Calibri" w:cs="Calibri"/>
          <w:sz w:val="22"/>
          <w:szCs w:val="22"/>
        </w:rPr>
        <w:t>.</w:t>
      </w:r>
    </w:p>
  </w:footnote>
  <w:footnote w:id="38">
    <w:p w14:paraId="5223CAEE" w14:textId="77777777" w:rsidR="00A11967" w:rsidRDefault="00A11967" w:rsidP="00C57293">
      <w:pPr>
        <w:pStyle w:val="NoSpacing"/>
        <w:rPr>
          <w:rFonts w:ascii="Calibri" w:hAnsi="Calibri" w:cs="Calibri"/>
          <w:sz w:val="22"/>
          <w:szCs w:val="22"/>
        </w:rPr>
      </w:pPr>
    </w:p>
    <w:p w14:paraId="2428A274" w14:textId="32A72ADA" w:rsidR="00C57293" w:rsidRPr="00E94F5A" w:rsidRDefault="00C57293" w:rsidP="00C57293">
      <w:pPr>
        <w:pStyle w:val="NoSpacing"/>
        <w:rPr>
          <w:rFonts w:ascii="Calibri" w:hAnsi="Calibri" w:cs="Calibri"/>
          <w:sz w:val="22"/>
          <w:szCs w:val="22"/>
        </w:rPr>
      </w:pPr>
      <w:r w:rsidRPr="00E94F5A">
        <w:rPr>
          <w:rStyle w:val="FootnoteReference"/>
          <w:rFonts w:ascii="Calibri" w:hAnsi="Calibri" w:cs="Calibri"/>
          <w:sz w:val="22"/>
          <w:szCs w:val="22"/>
        </w:rPr>
        <w:footnoteRef/>
      </w:r>
      <w:r w:rsidRPr="00E94F5A">
        <w:rPr>
          <w:rFonts w:ascii="Calibri" w:hAnsi="Calibri" w:cs="Calibri"/>
          <w:sz w:val="22"/>
          <w:szCs w:val="22"/>
        </w:rPr>
        <w:t xml:space="preserve"> </w:t>
      </w:r>
      <w:r w:rsidRPr="00136BB3">
        <w:rPr>
          <w:rFonts w:ascii="Calibri" w:hAnsi="Calibri" w:cs="Calibri"/>
          <w:i/>
          <w:iCs/>
          <w:sz w:val="22"/>
          <w:szCs w:val="22"/>
        </w:rPr>
        <w:t>See</w:t>
      </w:r>
      <w:r w:rsidRPr="00136BB3">
        <w:rPr>
          <w:rFonts w:ascii="Calibri" w:hAnsi="Calibri" w:cs="Calibri"/>
          <w:sz w:val="22"/>
          <w:szCs w:val="22"/>
        </w:rPr>
        <w:t xml:space="preserve"> Statement of the Archivist.</w:t>
      </w:r>
    </w:p>
  </w:footnote>
  <w:footnote w:id="39">
    <w:p w14:paraId="50E1FA41" w14:textId="77777777" w:rsidR="00A11967" w:rsidRDefault="00A11967" w:rsidP="00C57293">
      <w:pPr>
        <w:pStyle w:val="NoSpacing"/>
      </w:pPr>
    </w:p>
    <w:p w14:paraId="45ED12FC" w14:textId="422CEF37" w:rsidR="00C57293" w:rsidRPr="00FB7DE5" w:rsidRDefault="00C57293" w:rsidP="00C57293">
      <w:pPr>
        <w:pStyle w:val="NoSpacing"/>
        <w:rPr>
          <w:rFonts w:ascii="Calibri" w:hAnsi="Calibri" w:cs="Calibri"/>
          <w:sz w:val="22"/>
          <w:szCs w:val="22"/>
        </w:rPr>
      </w:pPr>
      <w:r>
        <w:rPr>
          <w:rStyle w:val="FootnoteReference"/>
        </w:rPr>
        <w:footnoteRef/>
      </w:r>
      <w:r>
        <w:t xml:space="preserve"> </w:t>
      </w:r>
      <w:r w:rsidRPr="00F87A06">
        <w:rPr>
          <w:rFonts w:ascii="Calibri" w:hAnsi="Calibri" w:cs="Calibri"/>
          <w:i/>
          <w:iCs/>
          <w:sz w:val="22"/>
          <w:szCs w:val="22"/>
        </w:rPr>
        <w:t>See</w:t>
      </w:r>
      <w:r>
        <w:rPr>
          <w:rFonts w:ascii="Calibri" w:hAnsi="Calibri" w:cs="Calibri"/>
          <w:i/>
          <w:iCs/>
          <w:sz w:val="22"/>
          <w:szCs w:val="22"/>
        </w:rPr>
        <w:t xml:space="preserve"> </w:t>
      </w:r>
      <w:r w:rsidRPr="00B01702">
        <w:rPr>
          <w:rFonts w:ascii="Calibri" w:hAnsi="Calibri" w:cs="Calibri"/>
          <w:sz w:val="22"/>
          <w:szCs w:val="22"/>
          <w:u w:val="single"/>
        </w:rPr>
        <w:t>Illinois v. Ferr</w:t>
      </w:r>
      <w:r>
        <w:rPr>
          <w:rFonts w:ascii="Calibri" w:hAnsi="Calibri" w:cs="Calibri"/>
          <w:sz w:val="22"/>
          <w:szCs w:val="22"/>
          <w:u w:val="single"/>
        </w:rPr>
        <w:t>i</w:t>
      </w:r>
      <w:r w:rsidRPr="00B01702">
        <w:rPr>
          <w:rFonts w:ascii="Calibri" w:hAnsi="Calibri" w:cs="Calibri"/>
          <w:sz w:val="22"/>
          <w:szCs w:val="22"/>
          <w:u w:val="single"/>
        </w:rPr>
        <w:t>ero</w:t>
      </w:r>
      <w:r>
        <w:rPr>
          <w:rFonts w:ascii="Calibri" w:hAnsi="Calibri" w:cs="Calibri"/>
          <w:sz w:val="22"/>
          <w:szCs w:val="22"/>
        </w:rPr>
        <w:t xml:space="preserve">, 60 F.4th 704 (D.C. Cir. 2023), </w:t>
      </w:r>
      <w:hyperlink r:id="rId48" w:tgtFrame="_blank" w:history="1">
        <w:r w:rsidRPr="00320307">
          <w:rPr>
            <w:rStyle w:val="Hyperlink"/>
            <w:rFonts w:ascii="Calibri" w:hAnsi="Calibri" w:cs="Calibri"/>
            <w:sz w:val="22"/>
            <w:szCs w:val="22"/>
          </w:rPr>
          <w:t>https://law.justia.com/cases/federal/appellate-courts/cadc/21-5096/21-5096-2023-02-28.html</w:t>
        </w:r>
      </w:hyperlink>
      <w:r>
        <w:rPr>
          <w:rFonts w:ascii="Calibri" w:hAnsi="Calibri" w:cs="Calibri"/>
          <w:sz w:val="22"/>
          <w:szCs w:val="22"/>
        </w:rPr>
        <w:t>.</w:t>
      </w:r>
    </w:p>
  </w:footnote>
  <w:footnote w:id="40">
    <w:p w14:paraId="2AEA2B3C" w14:textId="77777777" w:rsidR="00A11967" w:rsidRDefault="00A11967" w:rsidP="00C57293">
      <w:pPr>
        <w:pStyle w:val="NoSpacing"/>
        <w:rPr>
          <w:rFonts w:ascii="Calibri" w:hAnsi="Calibri" w:cs="Calibri"/>
          <w:sz w:val="22"/>
          <w:szCs w:val="22"/>
        </w:rPr>
      </w:pPr>
    </w:p>
    <w:p w14:paraId="32FE1508" w14:textId="084A7153" w:rsidR="00C57293" w:rsidRPr="00136BB3" w:rsidRDefault="00C57293" w:rsidP="00C57293">
      <w:pPr>
        <w:pStyle w:val="NoSpacing"/>
        <w:rPr>
          <w:rFonts w:ascii="Calibri" w:hAnsi="Calibri" w:cs="Calibri"/>
          <w:sz w:val="22"/>
          <w:szCs w:val="22"/>
        </w:rPr>
      </w:pPr>
      <w:r w:rsidRPr="00136BB3">
        <w:rPr>
          <w:rStyle w:val="FootnoteReference"/>
          <w:rFonts w:ascii="Calibri" w:hAnsi="Calibri" w:cs="Calibri"/>
          <w:sz w:val="22"/>
          <w:szCs w:val="22"/>
        </w:rPr>
        <w:footnoteRef/>
      </w:r>
      <w:r w:rsidRPr="00136BB3">
        <w:rPr>
          <w:rFonts w:ascii="Calibri" w:hAnsi="Calibri" w:cs="Calibri"/>
          <w:sz w:val="22"/>
          <w:szCs w:val="22"/>
        </w:rPr>
        <w:t xml:space="preserve"> </w:t>
      </w:r>
      <w:r w:rsidRPr="00136BB3">
        <w:rPr>
          <w:rFonts w:ascii="Calibri" w:hAnsi="Calibri" w:cs="Calibri"/>
          <w:i/>
          <w:iCs/>
          <w:sz w:val="22"/>
          <w:szCs w:val="22"/>
        </w:rPr>
        <w:t>See</w:t>
      </w:r>
      <w:r w:rsidRPr="00136BB3">
        <w:rPr>
          <w:rFonts w:ascii="Calibri" w:hAnsi="Calibri" w:cs="Calibri"/>
          <w:sz w:val="22"/>
          <w:szCs w:val="22"/>
        </w:rPr>
        <w:t xml:space="preserve"> Statement of the Archivist.</w:t>
      </w:r>
    </w:p>
  </w:footnote>
  <w:footnote w:id="41">
    <w:p w14:paraId="56ECD028" w14:textId="77777777" w:rsidR="00A11967" w:rsidRDefault="00A11967" w:rsidP="00C57293">
      <w:pPr>
        <w:pStyle w:val="NoSpacing"/>
        <w:rPr>
          <w:rFonts w:ascii="Calibri" w:hAnsi="Calibri" w:cs="Calibri"/>
          <w:sz w:val="22"/>
          <w:szCs w:val="22"/>
        </w:rPr>
      </w:pPr>
    </w:p>
    <w:p w14:paraId="58799252" w14:textId="74896B78" w:rsidR="00C57293" w:rsidRPr="00FD3EFB" w:rsidRDefault="00C57293" w:rsidP="00C57293">
      <w:pPr>
        <w:pStyle w:val="NoSpacing"/>
        <w:rPr>
          <w:rFonts w:ascii="Calibri" w:hAnsi="Calibri" w:cs="Calibri"/>
          <w:sz w:val="22"/>
          <w:szCs w:val="22"/>
        </w:rPr>
      </w:pPr>
      <w:r w:rsidRPr="00FD3EFB">
        <w:rPr>
          <w:rStyle w:val="FootnoteReference"/>
          <w:rFonts w:ascii="Calibri" w:hAnsi="Calibri" w:cs="Calibri"/>
          <w:sz w:val="22"/>
          <w:szCs w:val="22"/>
        </w:rPr>
        <w:footnoteRef/>
      </w:r>
      <w:r>
        <w:rPr>
          <w:rFonts w:ascii="Calibri" w:hAnsi="Calibri" w:cs="Calibri"/>
          <w:sz w:val="22"/>
          <w:szCs w:val="22"/>
        </w:rPr>
        <w:t xml:space="preserve"> </w:t>
      </w:r>
      <w:r w:rsidRPr="00F87A06">
        <w:rPr>
          <w:rFonts w:ascii="Calibri" w:hAnsi="Calibri" w:cs="Calibri"/>
          <w:i/>
          <w:iCs/>
          <w:sz w:val="22"/>
          <w:szCs w:val="22"/>
        </w:rPr>
        <w:t>See</w:t>
      </w:r>
      <w:r>
        <w:rPr>
          <w:rFonts w:ascii="Calibri" w:hAnsi="Calibri" w:cs="Calibri"/>
          <w:i/>
          <w:iCs/>
          <w:sz w:val="22"/>
          <w:szCs w:val="22"/>
        </w:rPr>
        <w:t xml:space="preserve"> generally </w:t>
      </w:r>
      <w:r w:rsidRPr="00B01702">
        <w:rPr>
          <w:rFonts w:ascii="Calibri" w:hAnsi="Calibri" w:cs="Calibri"/>
          <w:sz w:val="22"/>
          <w:szCs w:val="22"/>
          <w:u w:val="single"/>
        </w:rPr>
        <w:t>Ferr</w:t>
      </w:r>
      <w:r>
        <w:rPr>
          <w:rFonts w:ascii="Calibri" w:hAnsi="Calibri" w:cs="Calibri"/>
          <w:sz w:val="22"/>
          <w:szCs w:val="22"/>
          <w:u w:val="single"/>
        </w:rPr>
        <w:t>i</w:t>
      </w:r>
      <w:r w:rsidRPr="00B01702">
        <w:rPr>
          <w:rFonts w:ascii="Calibri" w:hAnsi="Calibri" w:cs="Calibri"/>
          <w:sz w:val="22"/>
          <w:szCs w:val="22"/>
          <w:u w:val="single"/>
        </w:rPr>
        <w:t>ero</w:t>
      </w:r>
      <w:r>
        <w:rPr>
          <w:rFonts w:ascii="Calibri" w:hAnsi="Calibri" w:cs="Calibri"/>
          <w:sz w:val="22"/>
          <w:szCs w:val="22"/>
        </w:rPr>
        <w:t xml:space="preserve">, 60 F.4th 704; </w:t>
      </w:r>
      <w:r>
        <w:rPr>
          <w:rFonts w:ascii="Calibri" w:hAnsi="Calibri" w:cs="Calibri"/>
          <w:i/>
          <w:iCs/>
          <w:sz w:val="22"/>
          <w:szCs w:val="22"/>
        </w:rPr>
        <w:t xml:space="preserve">see also </w:t>
      </w:r>
      <w:r>
        <w:rPr>
          <w:rFonts w:ascii="Calibri" w:hAnsi="Calibri" w:cs="Calibri"/>
          <w:sz w:val="22"/>
          <w:szCs w:val="22"/>
        </w:rPr>
        <w:t xml:space="preserve">ABA Report at 13 n.41. </w:t>
      </w:r>
      <w:r>
        <w:rPr>
          <w:rFonts w:ascii="Calibri" w:hAnsi="Calibri" w:cs="Calibri"/>
          <w:i/>
          <w:iCs/>
          <w:sz w:val="22"/>
          <w:szCs w:val="22"/>
        </w:rPr>
        <w:t xml:space="preserve">  </w:t>
      </w:r>
      <w:r w:rsidRPr="00FD3EFB">
        <w:rPr>
          <w:rFonts w:ascii="Calibri" w:hAnsi="Calibri" w:cs="Calibri"/>
          <w:sz w:val="22"/>
          <w:szCs w:val="22"/>
        </w:rPr>
        <w:t xml:space="preserve"> </w:t>
      </w:r>
    </w:p>
  </w:footnote>
  <w:footnote w:id="42">
    <w:p w14:paraId="0585397D" w14:textId="77777777" w:rsidR="003F526A" w:rsidRDefault="003F526A" w:rsidP="008D1A36">
      <w:pPr>
        <w:pStyle w:val="NoSpacing"/>
        <w:rPr>
          <w:rFonts w:ascii="Calibri" w:hAnsi="Calibri" w:cs="Calibri"/>
          <w:sz w:val="22"/>
          <w:szCs w:val="22"/>
        </w:rPr>
      </w:pPr>
    </w:p>
    <w:p w14:paraId="37C6FB5C" w14:textId="50F5ECAB" w:rsidR="008D1A36" w:rsidRPr="00847AB3" w:rsidRDefault="008D1A36" w:rsidP="008D1A36">
      <w:pPr>
        <w:pStyle w:val="NoSpacing"/>
        <w:rPr>
          <w:rFonts w:ascii="Calibri" w:hAnsi="Calibri" w:cs="Calibri"/>
          <w:sz w:val="22"/>
          <w:szCs w:val="22"/>
        </w:rPr>
      </w:pPr>
      <w:r w:rsidRPr="00847AB3">
        <w:rPr>
          <w:rStyle w:val="FootnoteReference"/>
          <w:rFonts w:ascii="Calibri" w:hAnsi="Calibri" w:cs="Calibri"/>
          <w:sz w:val="22"/>
          <w:szCs w:val="22"/>
        </w:rPr>
        <w:footnoteRef/>
      </w:r>
      <w:r w:rsidRPr="00847AB3">
        <w:rPr>
          <w:rFonts w:ascii="Calibri" w:hAnsi="Calibri" w:cs="Calibri"/>
          <w:sz w:val="22"/>
          <w:szCs w:val="22"/>
        </w:rPr>
        <w:t xml:space="preserve"> </w:t>
      </w:r>
      <w:r w:rsidR="001F3D73" w:rsidRPr="001F3D73">
        <w:rPr>
          <w:rFonts w:ascii="Calibri" w:hAnsi="Calibri" w:cs="Calibri"/>
          <w:i/>
          <w:iCs/>
          <w:sz w:val="22"/>
          <w:szCs w:val="22"/>
        </w:rPr>
        <w:t>See generally </w:t>
      </w:r>
      <w:r w:rsidR="001F3D73" w:rsidRPr="001F3D73">
        <w:rPr>
          <w:rFonts w:ascii="Calibri" w:hAnsi="Calibri" w:cs="Calibri"/>
          <w:sz w:val="22"/>
          <w:szCs w:val="22"/>
        </w:rPr>
        <w:t>ABA Report at 1-2 (and authorities cited there); </w:t>
      </w:r>
      <w:r w:rsidR="001F3D73" w:rsidRPr="001F3D73">
        <w:rPr>
          <w:rFonts w:ascii="Calibri" w:hAnsi="Calibri" w:cs="Calibri"/>
          <w:i/>
          <w:iCs/>
          <w:sz w:val="22"/>
          <w:szCs w:val="22"/>
        </w:rPr>
        <w:t>see also</w:t>
      </w:r>
      <w:r w:rsidR="001F3D73" w:rsidRPr="001F3D73">
        <w:rPr>
          <w:rFonts w:ascii="Calibri" w:hAnsi="Calibri" w:cs="Calibri"/>
          <w:sz w:val="22"/>
          <w:szCs w:val="22"/>
        </w:rPr>
        <w:t>, </w:t>
      </w:r>
      <w:r w:rsidR="001F3D73" w:rsidRPr="001F3D73">
        <w:rPr>
          <w:rFonts w:ascii="Calibri" w:hAnsi="Calibri" w:cs="Calibri"/>
          <w:i/>
          <w:iCs/>
          <w:sz w:val="22"/>
          <w:szCs w:val="22"/>
        </w:rPr>
        <w:t>e.g.</w:t>
      </w:r>
      <w:r w:rsidR="001F3D73" w:rsidRPr="001F3D73">
        <w:rPr>
          <w:rFonts w:ascii="Calibri" w:hAnsi="Calibri" w:cs="Calibri"/>
          <w:sz w:val="22"/>
          <w:szCs w:val="22"/>
        </w:rPr>
        <w:t>, Statement, “Constitution Week,” by U.S. Senator Ben Cardin (MD), Congressional Record, Vol. 170 at S6420-S6421 (Sept. 25, 2024) (Senate) (underscoring that “[t]he current Supreme Court’s approach to the Constitution highlights the need for the ERA, given the apparent belief by some Justices that the Equal Protection Clause should be frozen in time in 1868, casting in doubt those precedents currently holding that the Equal Protection Clause applies to sex discrimination”) (“Cardin Statement on Senate Floor”), </w:t>
      </w:r>
      <w:hyperlink r:id="rId49" w:history="1">
        <w:r w:rsidR="001F3D73" w:rsidRPr="001F3D73">
          <w:rPr>
            <w:rStyle w:val="Hyperlink"/>
            <w:rFonts w:ascii="Calibri" w:hAnsi="Calibri" w:cs="Calibri"/>
            <w:sz w:val="22"/>
            <w:szCs w:val="22"/>
          </w:rPr>
          <w:t>https://www.congress.gov/congressional-record/volume-170/issue-150/senate-</w:t>
        </w:r>
      </w:hyperlink>
    </w:p>
  </w:footnote>
  <w:footnote w:id="43">
    <w:p w14:paraId="0332DA86" w14:textId="77777777" w:rsidR="003F526A" w:rsidRDefault="003F526A" w:rsidP="008C728B">
      <w:pPr>
        <w:pStyle w:val="NoSpacing"/>
        <w:rPr>
          <w:rFonts w:ascii="Calibri" w:hAnsi="Calibri" w:cs="Calibri"/>
          <w:sz w:val="22"/>
          <w:szCs w:val="22"/>
        </w:rPr>
      </w:pPr>
    </w:p>
    <w:p w14:paraId="36C3179E" w14:textId="7BF394A3" w:rsidR="008C728B" w:rsidRPr="008C728B" w:rsidRDefault="008D1A36" w:rsidP="008C728B">
      <w:pPr>
        <w:pStyle w:val="NoSpacing"/>
        <w:rPr>
          <w:rFonts w:ascii="Calibri" w:hAnsi="Calibri" w:cs="Calibri"/>
          <w:sz w:val="22"/>
          <w:szCs w:val="22"/>
        </w:rPr>
      </w:pPr>
      <w:r w:rsidRPr="00847AB3">
        <w:rPr>
          <w:rStyle w:val="FootnoteReference"/>
          <w:rFonts w:ascii="Calibri" w:hAnsi="Calibri" w:cs="Calibri"/>
          <w:sz w:val="22"/>
          <w:szCs w:val="22"/>
        </w:rPr>
        <w:footnoteRef/>
      </w:r>
      <w:r w:rsidRPr="00847AB3">
        <w:rPr>
          <w:rFonts w:ascii="Calibri" w:hAnsi="Calibri" w:cs="Calibri"/>
          <w:sz w:val="22"/>
          <w:szCs w:val="22"/>
        </w:rPr>
        <w:t xml:space="preserve"> </w:t>
      </w:r>
      <w:r w:rsidR="008C728B" w:rsidRPr="008C728B">
        <w:rPr>
          <w:rFonts w:ascii="Calibri" w:hAnsi="Calibri" w:cs="Calibri"/>
          <w:sz w:val="22"/>
          <w:szCs w:val="22"/>
        </w:rPr>
        <w:t xml:space="preserve">Recognition of the ERA will afford women </w:t>
      </w:r>
      <w:proofErr w:type="gramStart"/>
      <w:r w:rsidR="008C728B" w:rsidRPr="008C728B">
        <w:rPr>
          <w:rFonts w:ascii="Calibri" w:hAnsi="Calibri" w:cs="Calibri"/>
          <w:sz w:val="22"/>
          <w:szCs w:val="22"/>
        </w:rPr>
        <w:t>constitutionally-secured</w:t>
      </w:r>
      <w:proofErr w:type="gramEnd"/>
      <w:r w:rsidR="008C728B" w:rsidRPr="008C728B">
        <w:rPr>
          <w:rFonts w:ascii="Calibri" w:hAnsi="Calibri" w:cs="Calibri"/>
          <w:sz w:val="22"/>
          <w:szCs w:val="22"/>
        </w:rPr>
        <w:t xml:space="preserve"> protections in reproductive autonomy</w:t>
      </w:r>
      <w:r w:rsidR="008D1BBC">
        <w:rPr>
          <w:rFonts w:ascii="Calibri" w:hAnsi="Calibri" w:cs="Calibri"/>
          <w:sz w:val="22"/>
          <w:szCs w:val="22"/>
        </w:rPr>
        <w:t xml:space="preserve"> </w:t>
      </w:r>
      <w:r w:rsidR="008C728B" w:rsidRPr="008C728B">
        <w:rPr>
          <w:rFonts w:ascii="Calibri" w:hAnsi="Calibri" w:cs="Calibri"/>
          <w:sz w:val="22"/>
          <w:szCs w:val="22"/>
        </w:rPr>
        <w:t>and in many other areas including closing the gender pay gap, workforce and equal employment rights, discrimination in health care and education, pregnancy discrimination, sexual harassment, and sexual and other violence against women.</w:t>
      </w:r>
    </w:p>
    <w:p w14:paraId="77D00E65" w14:textId="2CBEC287" w:rsidR="008D1A36" w:rsidRDefault="008C728B" w:rsidP="008D1A36">
      <w:pPr>
        <w:pStyle w:val="NoSpacing"/>
        <w:rPr>
          <w:rFonts w:ascii="Calibri" w:hAnsi="Calibri" w:cs="Calibri"/>
          <w:sz w:val="22"/>
          <w:szCs w:val="22"/>
        </w:rPr>
      </w:pPr>
      <w:r w:rsidRPr="008C728B">
        <w:rPr>
          <w:rFonts w:ascii="Calibri" w:hAnsi="Calibri" w:cs="Calibri"/>
          <w:sz w:val="22"/>
          <w:szCs w:val="22"/>
        </w:rPr>
        <w:t>Certification and publication of the ERA is virtually certain to be challenged in the courts. But litigation of constitutional amendments is nothing new. Historically, amendments have often been the subject of controversy. </w:t>
      </w:r>
      <w:r w:rsidRPr="008C728B">
        <w:rPr>
          <w:rFonts w:ascii="Calibri" w:hAnsi="Calibri" w:cs="Calibri"/>
          <w:i/>
          <w:iCs/>
          <w:sz w:val="22"/>
          <w:szCs w:val="22"/>
        </w:rPr>
        <w:t>See</w:t>
      </w:r>
      <w:r w:rsidRPr="008C728B">
        <w:rPr>
          <w:rFonts w:ascii="Calibri" w:hAnsi="Calibri" w:cs="Calibri"/>
          <w:sz w:val="22"/>
          <w:szCs w:val="22"/>
        </w:rPr>
        <w:t>, </w:t>
      </w:r>
      <w:r w:rsidRPr="008C728B">
        <w:rPr>
          <w:rFonts w:ascii="Calibri" w:hAnsi="Calibri" w:cs="Calibri"/>
          <w:i/>
          <w:iCs/>
          <w:sz w:val="22"/>
          <w:szCs w:val="22"/>
        </w:rPr>
        <w:t>e.g.</w:t>
      </w:r>
      <w:r w:rsidRPr="008C728B">
        <w:rPr>
          <w:rFonts w:ascii="Calibri" w:hAnsi="Calibri" w:cs="Calibri"/>
          <w:sz w:val="22"/>
          <w:szCs w:val="22"/>
        </w:rPr>
        <w:t>, Opinion: President Biden, you vowed to add ratified ERA to our Constitution. Time’s up. (USA Today, Nov. 29, 2024) (stating that legal historians teach that “almost every constitutional amendment had a messy path”), </w:t>
      </w:r>
      <w:hyperlink r:id="rId50" w:history="1">
        <w:r w:rsidRPr="008C728B">
          <w:rPr>
            <w:rStyle w:val="Hyperlink"/>
            <w:rFonts w:ascii="Calibri" w:hAnsi="Calibri" w:cs="Calibri"/>
            <w:sz w:val="22"/>
            <w:szCs w:val="22"/>
          </w:rPr>
          <w:t>https://www.usatoday.com/story/opinion/2024/11/29/biden-ratified-era-constitution-equal-rights-amendment/76484339007/</w:t>
        </w:r>
      </w:hyperlink>
      <w:r w:rsidRPr="008C728B">
        <w:rPr>
          <w:rFonts w:ascii="Calibri" w:hAnsi="Calibri" w:cs="Calibri"/>
          <w:sz w:val="22"/>
          <w:szCs w:val="22"/>
        </w:rPr>
        <w:t>.</w:t>
      </w:r>
    </w:p>
    <w:p w14:paraId="47EBFF0F" w14:textId="77777777" w:rsidR="00514A0F" w:rsidRDefault="00514A0F" w:rsidP="008D1A36">
      <w:pPr>
        <w:pStyle w:val="NoSpacing"/>
        <w:rPr>
          <w:rFonts w:ascii="Calibri" w:hAnsi="Calibri" w:cs="Calibri"/>
          <w:sz w:val="22"/>
          <w:szCs w:val="22"/>
        </w:rPr>
      </w:pPr>
    </w:p>
    <w:p w14:paraId="1F5FD102" w14:textId="15645D11" w:rsidR="00514A0F" w:rsidRDefault="00514A0F" w:rsidP="008D1A36">
      <w:pPr>
        <w:pStyle w:val="NoSpacing"/>
        <w:rPr>
          <w:rFonts w:ascii="Calibri" w:hAnsi="Calibri" w:cs="Calibri"/>
          <w:sz w:val="22"/>
          <w:szCs w:val="22"/>
        </w:rPr>
      </w:pPr>
      <w:r w:rsidRPr="00514A0F">
        <w:rPr>
          <w:rFonts w:ascii="Calibri" w:hAnsi="Calibri" w:cs="Calibri"/>
          <w:sz w:val="22"/>
          <w:szCs w:val="22"/>
        </w:rPr>
        <w:t>For examples of amendments that were certified and published notwithstanding major controversy and even litigation</w:t>
      </w:r>
      <w:r w:rsidR="002F144A">
        <w:rPr>
          <w:rFonts w:ascii="Calibri" w:hAnsi="Calibri" w:cs="Calibri"/>
          <w:sz w:val="22"/>
          <w:szCs w:val="22"/>
        </w:rPr>
        <w:t xml:space="preserve">, </w:t>
      </w:r>
      <w:r w:rsidR="002F144A" w:rsidRPr="008A6DF2">
        <w:rPr>
          <w:rFonts w:ascii="Calibri" w:hAnsi="Calibri" w:cs="Calibri"/>
          <w:i/>
          <w:iCs/>
          <w:sz w:val="22"/>
          <w:szCs w:val="22"/>
        </w:rPr>
        <w:t xml:space="preserve">see </w:t>
      </w:r>
      <w:r w:rsidR="002F144A">
        <w:rPr>
          <w:rFonts w:ascii="Calibri" w:hAnsi="Calibri" w:cs="Calibri"/>
          <w:sz w:val="22"/>
          <w:szCs w:val="22"/>
        </w:rPr>
        <w:t>New York City Bar Association Statement</w:t>
      </w:r>
      <w:r w:rsidR="008A6DF2">
        <w:rPr>
          <w:rFonts w:ascii="Calibri" w:hAnsi="Calibri" w:cs="Calibri"/>
          <w:sz w:val="22"/>
          <w:szCs w:val="22"/>
        </w:rPr>
        <w:t xml:space="preserve"> </w:t>
      </w:r>
      <w:r w:rsidR="002F144A">
        <w:rPr>
          <w:rFonts w:ascii="Calibri" w:hAnsi="Calibri" w:cs="Calibri"/>
          <w:sz w:val="22"/>
          <w:szCs w:val="22"/>
        </w:rPr>
        <w:t>at n.</w:t>
      </w:r>
      <w:r w:rsidR="00F107E3">
        <w:rPr>
          <w:rFonts w:ascii="Calibri" w:hAnsi="Calibri" w:cs="Calibri"/>
          <w:sz w:val="22"/>
          <w:szCs w:val="22"/>
        </w:rPr>
        <w:t>18</w:t>
      </w:r>
      <w:r w:rsidR="002F144A">
        <w:rPr>
          <w:rFonts w:ascii="Calibri" w:hAnsi="Calibri" w:cs="Calibri"/>
          <w:sz w:val="22"/>
          <w:szCs w:val="22"/>
        </w:rPr>
        <w:t>.</w:t>
      </w:r>
    </w:p>
    <w:p w14:paraId="4D354ACA" w14:textId="77777777" w:rsidR="006E30C8" w:rsidRDefault="006E30C8" w:rsidP="008D1A36">
      <w:pPr>
        <w:pStyle w:val="NoSpacing"/>
        <w:rPr>
          <w:rFonts w:ascii="Calibri" w:hAnsi="Calibri" w:cs="Calibri"/>
          <w:sz w:val="22"/>
          <w:szCs w:val="22"/>
        </w:rPr>
      </w:pPr>
    </w:p>
    <w:p w14:paraId="74703BB3" w14:textId="19DC6D78" w:rsidR="00C97212" w:rsidRDefault="00820E53" w:rsidP="008D1A36">
      <w:pPr>
        <w:pStyle w:val="NoSpacing"/>
        <w:rPr>
          <w:rFonts w:ascii="Calibri" w:hAnsi="Calibri" w:cs="Calibri"/>
          <w:sz w:val="22"/>
          <w:szCs w:val="22"/>
        </w:rPr>
      </w:pPr>
      <w:r>
        <w:rPr>
          <w:rFonts w:ascii="Calibri" w:hAnsi="Calibri" w:cs="Calibri"/>
          <w:sz w:val="22"/>
          <w:szCs w:val="22"/>
        </w:rPr>
        <w:t>Continuing l</w:t>
      </w:r>
      <w:r w:rsidR="00C97212">
        <w:rPr>
          <w:rFonts w:ascii="Calibri" w:hAnsi="Calibri" w:cs="Calibri"/>
          <w:sz w:val="22"/>
          <w:szCs w:val="22"/>
        </w:rPr>
        <w:t xml:space="preserve">itigation over the </w:t>
      </w:r>
      <w:r w:rsidR="006E30C8" w:rsidRPr="006E30C8">
        <w:rPr>
          <w:rFonts w:ascii="Calibri" w:hAnsi="Calibri" w:cs="Calibri"/>
          <w:sz w:val="22"/>
          <w:szCs w:val="22"/>
        </w:rPr>
        <w:t>ERA</w:t>
      </w:r>
      <w:r w:rsidR="00C97212">
        <w:rPr>
          <w:rFonts w:ascii="Calibri" w:hAnsi="Calibri" w:cs="Calibri"/>
          <w:sz w:val="22"/>
          <w:szCs w:val="22"/>
        </w:rPr>
        <w:t xml:space="preserve"> is, of course,</w:t>
      </w:r>
      <w:r>
        <w:rPr>
          <w:rFonts w:ascii="Calibri" w:hAnsi="Calibri" w:cs="Calibri"/>
          <w:sz w:val="22"/>
          <w:szCs w:val="22"/>
        </w:rPr>
        <w:t xml:space="preserve"> a certainty, </w:t>
      </w:r>
      <w:r w:rsidR="00C97212">
        <w:rPr>
          <w:rFonts w:ascii="Calibri" w:hAnsi="Calibri" w:cs="Calibri"/>
          <w:sz w:val="22"/>
          <w:szCs w:val="22"/>
        </w:rPr>
        <w:t xml:space="preserve">as ERA advocates </w:t>
      </w:r>
      <w:r w:rsidR="00215CB5">
        <w:rPr>
          <w:rFonts w:ascii="Calibri" w:hAnsi="Calibri" w:cs="Calibri"/>
          <w:sz w:val="22"/>
          <w:szCs w:val="22"/>
        </w:rPr>
        <w:t xml:space="preserve">candidly </w:t>
      </w:r>
      <w:r w:rsidR="00C97212">
        <w:rPr>
          <w:rFonts w:ascii="Calibri" w:hAnsi="Calibri" w:cs="Calibri"/>
          <w:sz w:val="22"/>
          <w:szCs w:val="22"/>
        </w:rPr>
        <w:t xml:space="preserve">acknowledge. </w:t>
      </w:r>
      <w:r w:rsidR="006E30C8" w:rsidRPr="006E30C8">
        <w:rPr>
          <w:rFonts w:ascii="Calibri" w:hAnsi="Calibri" w:cs="Calibri"/>
          <w:i/>
          <w:iCs/>
          <w:sz w:val="22"/>
          <w:szCs w:val="22"/>
        </w:rPr>
        <w:t>See</w:t>
      </w:r>
      <w:r w:rsidR="006E30C8" w:rsidRPr="006E30C8">
        <w:rPr>
          <w:rFonts w:ascii="Calibri" w:hAnsi="Calibri" w:cs="Calibri"/>
          <w:sz w:val="22"/>
          <w:szCs w:val="22"/>
        </w:rPr>
        <w:t>, </w:t>
      </w:r>
      <w:r w:rsidR="006E30C8" w:rsidRPr="006E30C8">
        <w:rPr>
          <w:rFonts w:ascii="Calibri" w:hAnsi="Calibri" w:cs="Calibri"/>
          <w:i/>
          <w:iCs/>
          <w:sz w:val="22"/>
          <w:szCs w:val="22"/>
        </w:rPr>
        <w:t>e.g.</w:t>
      </w:r>
      <w:r w:rsidR="006E30C8" w:rsidRPr="006E30C8">
        <w:rPr>
          <w:rFonts w:ascii="Calibri" w:hAnsi="Calibri" w:cs="Calibri"/>
          <w:sz w:val="22"/>
          <w:szCs w:val="22"/>
        </w:rPr>
        <w:t>, Gillibrand Presses Biden to Amend the Constitution to Enshrine Sex Equality (New York Times, Dec. 13, 2024) (reporting that Biden directing the Archivist to certify/publish the ERA “would almost certainly invite a legal challenge that would land in the Supreme Court. But Ms. Gillibrand wants Mr. Biden to use his presidential power while he is still has it to force the issue</w:t>
      </w:r>
      <w:r w:rsidR="002F144A">
        <w:rPr>
          <w:rFonts w:ascii="Calibri" w:hAnsi="Calibri" w:cs="Calibri"/>
          <w:sz w:val="22"/>
          <w:szCs w:val="22"/>
        </w:rPr>
        <w:t>”</w:t>
      </w:r>
      <w:r w:rsidR="006E30C8" w:rsidRPr="006E30C8">
        <w:rPr>
          <w:rFonts w:ascii="Calibri" w:hAnsi="Calibri" w:cs="Calibri"/>
          <w:sz w:val="22"/>
          <w:szCs w:val="22"/>
        </w:rPr>
        <w:t>), </w:t>
      </w:r>
      <w:hyperlink r:id="rId51" w:history="1">
        <w:r w:rsidR="006E30C8" w:rsidRPr="006E30C8">
          <w:rPr>
            <w:rStyle w:val="Hyperlink"/>
            <w:rFonts w:ascii="Calibri" w:hAnsi="Calibri" w:cs="Calibri"/>
            <w:sz w:val="22"/>
            <w:szCs w:val="22"/>
          </w:rPr>
          <w:t>https://www.nytimes.com/2024/12/13/us/politics/gillibrand-biden-equal-rights-amendment.html</w:t>
        </w:r>
      </w:hyperlink>
      <w:r w:rsidR="006E30C8" w:rsidRPr="006E30C8">
        <w:rPr>
          <w:rFonts w:ascii="Calibri" w:hAnsi="Calibri" w:cs="Calibri"/>
          <w:sz w:val="22"/>
          <w:szCs w:val="22"/>
        </w:rPr>
        <w:t>; Kirsten Gillibrand Leads Last, Desperate Push for Biden to Ratify ERA (Jezebel, Dec. 17, 2024) (reporting that action by President Biden to direct Archivist to certify/publish the ERA “would inevitably invite extensive legal challenges), </w:t>
      </w:r>
      <w:hyperlink r:id="rId52" w:history="1">
        <w:r w:rsidR="006E30C8" w:rsidRPr="006E30C8">
          <w:rPr>
            <w:rStyle w:val="Hyperlink"/>
            <w:rFonts w:ascii="Calibri" w:hAnsi="Calibri" w:cs="Calibri"/>
            <w:sz w:val="22"/>
            <w:szCs w:val="22"/>
          </w:rPr>
          <w:t>https://www.jezebel.com/kirsten-gillibrand-leads-last-desperate-push-for-biden-to-ratify-era</w:t>
        </w:r>
      </w:hyperlink>
      <w:r w:rsidR="006E30C8" w:rsidRPr="006E30C8">
        <w:rPr>
          <w:rFonts w:ascii="Calibri" w:hAnsi="Calibri" w:cs="Calibri"/>
          <w:sz w:val="22"/>
          <w:szCs w:val="22"/>
        </w:rPr>
        <w:t>; Over 120 House Democrats call on Biden to have Equal Rights Amendment ratified (Washington Post, Dec. 15, 2024) (reporting that, if President directs Archivist to certify/publish the ERA, “the publication of the ERA would probably spark legal challenges over the validity of the amendment”), </w:t>
      </w:r>
      <w:hyperlink r:id="rId53" w:history="1">
        <w:r w:rsidR="006E30C8" w:rsidRPr="006E30C8">
          <w:rPr>
            <w:rStyle w:val="Hyperlink"/>
            <w:rFonts w:ascii="Calibri" w:hAnsi="Calibri" w:cs="Calibri"/>
            <w:sz w:val="22"/>
            <w:szCs w:val="22"/>
          </w:rPr>
          <w:t>https://www.washingtonpost.com/politics/2024/12/15/equal-rights-amendment-biden/</w:t>
        </w:r>
      </w:hyperlink>
      <w:r w:rsidR="006E30C8" w:rsidRPr="006E30C8">
        <w:rPr>
          <w:rFonts w:ascii="Calibri" w:hAnsi="Calibri" w:cs="Calibri"/>
          <w:sz w:val="22"/>
          <w:szCs w:val="22"/>
        </w:rPr>
        <w:t>.</w:t>
      </w:r>
    </w:p>
    <w:p w14:paraId="5FC83713" w14:textId="77777777" w:rsidR="00F107E3" w:rsidRDefault="00F107E3" w:rsidP="008D1A36">
      <w:pPr>
        <w:pStyle w:val="NoSpacing"/>
        <w:rPr>
          <w:rFonts w:ascii="Calibri" w:hAnsi="Calibri" w:cs="Calibri"/>
          <w:sz w:val="22"/>
          <w:szCs w:val="22"/>
        </w:rPr>
      </w:pPr>
    </w:p>
    <w:p w14:paraId="2C78DB2F" w14:textId="5933BB49" w:rsidR="00C97212" w:rsidRPr="00C97212" w:rsidRDefault="00F107E3" w:rsidP="008D1A36">
      <w:pPr>
        <w:pStyle w:val="NoSpacing"/>
        <w:rPr>
          <w:rFonts w:ascii="Calibri" w:hAnsi="Calibri" w:cs="Calibri"/>
          <w:b/>
          <w:bCs/>
          <w:sz w:val="22"/>
          <w:szCs w:val="22"/>
        </w:rPr>
      </w:pPr>
      <w:r>
        <w:rPr>
          <w:rFonts w:ascii="Calibri" w:hAnsi="Calibri" w:cs="Calibri"/>
          <w:sz w:val="22"/>
          <w:szCs w:val="22"/>
        </w:rPr>
        <w:t xml:space="preserve">As to the inevitable future litigation, ERA advocates </w:t>
      </w:r>
      <w:proofErr w:type="gramStart"/>
      <w:r>
        <w:rPr>
          <w:rFonts w:ascii="Calibri" w:hAnsi="Calibri" w:cs="Calibri"/>
          <w:sz w:val="22"/>
          <w:szCs w:val="22"/>
        </w:rPr>
        <w:t>say</w:t>
      </w:r>
      <w:proofErr w:type="gramEnd"/>
      <w:r>
        <w:rPr>
          <w:rFonts w:ascii="Calibri" w:hAnsi="Calibri" w:cs="Calibri"/>
          <w:sz w:val="22"/>
          <w:szCs w:val="22"/>
        </w:rPr>
        <w:t xml:space="preserve"> “Bring it on!”, indicating that they will relish the opportunity to watch opponents grapple with the optics of opposing equal rights for the women of this country.</w:t>
      </w:r>
    </w:p>
  </w:footnote>
  <w:footnote w:id="44">
    <w:p w14:paraId="252FFE71" w14:textId="77777777" w:rsidR="003F526A" w:rsidRDefault="003F526A" w:rsidP="00847AB3">
      <w:pPr>
        <w:pStyle w:val="NoSpacing"/>
        <w:rPr>
          <w:rFonts w:ascii="Calibri" w:hAnsi="Calibri" w:cs="Calibri"/>
          <w:sz w:val="22"/>
          <w:szCs w:val="22"/>
        </w:rPr>
      </w:pPr>
    </w:p>
    <w:p w14:paraId="36669758" w14:textId="751E4452" w:rsidR="00847AB3" w:rsidRPr="00847AB3" w:rsidRDefault="00847AB3" w:rsidP="00847AB3">
      <w:pPr>
        <w:pStyle w:val="NoSpacing"/>
        <w:rPr>
          <w:rFonts w:ascii="Calibri" w:hAnsi="Calibri" w:cs="Calibri"/>
          <w:sz w:val="22"/>
          <w:szCs w:val="22"/>
        </w:rPr>
      </w:pPr>
      <w:r w:rsidRPr="00847AB3">
        <w:rPr>
          <w:rStyle w:val="FootnoteReference"/>
          <w:rFonts w:ascii="Calibri" w:hAnsi="Calibri" w:cs="Calibri"/>
          <w:sz w:val="22"/>
          <w:szCs w:val="22"/>
        </w:rPr>
        <w:footnoteRef/>
      </w:r>
      <w:r w:rsidRPr="00847AB3">
        <w:rPr>
          <w:rFonts w:ascii="Calibri" w:hAnsi="Calibri" w:cs="Calibri"/>
          <w:sz w:val="22"/>
          <w:szCs w:val="22"/>
        </w:rPr>
        <w:t xml:space="preserve"> </w:t>
      </w:r>
      <w:r w:rsidR="0090575A" w:rsidRPr="0090575A">
        <w:rPr>
          <w:rFonts w:ascii="Calibri" w:hAnsi="Calibri" w:cs="Calibri"/>
          <w:sz w:val="22"/>
          <w:szCs w:val="22"/>
        </w:rPr>
        <w:t> </w:t>
      </w:r>
      <w:r w:rsidR="0090575A" w:rsidRPr="0090575A">
        <w:rPr>
          <w:rFonts w:ascii="Calibri" w:hAnsi="Calibri" w:cs="Calibri"/>
          <w:i/>
          <w:iCs/>
          <w:sz w:val="22"/>
          <w:szCs w:val="22"/>
        </w:rPr>
        <w:t>See</w:t>
      </w:r>
      <w:r w:rsidR="0090575A" w:rsidRPr="0090575A">
        <w:rPr>
          <w:rFonts w:ascii="Calibri" w:hAnsi="Calibri" w:cs="Calibri"/>
          <w:sz w:val="22"/>
          <w:szCs w:val="22"/>
        </w:rPr>
        <w:t>, </w:t>
      </w:r>
      <w:r w:rsidR="0090575A" w:rsidRPr="0090575A">
        <w:rPr>
          <w:rFonts w:ascii="Calibri" w:hAnsi="Calibri" w:cs="Calibri"/>
          <w:i/>
          <w:iCs/>
          <w:sz w:val="22"/>
          <w:szCs w:val="22"/>
        </w:rPr>
        <w:t>e.g.</w:t>
      </w:r>
      <w:r w:rsidR="0090575A" w:rsidRPr="0090575A">
        <w:rPr>
          <w:rFonts w:ascii="Calibri" w:hAnsi="Calibri" w:cs="Calibri"/>
          <w:sz w:val="22"/>
          <w:szCs w:val="22"/>
        </w:rPr>
        <w:t>, ABA Report at 11 &amp; n.31 (citing AP-NORC, The Equal Rights Amendment and Discrimination against Women, Jan. 2020 (reporting that roughly three in four Americans support the ERA), </w:t>
      </w:r>
      <w:hyperlink r:id="rId54" w:history="1">
        <w:r w:rsidR="0090575A" w:rsidRPr="0090575A">
          <w:rPr>
            <w:rStyle w:val="Hyperlink"/>
            <w:rFonts w:ascii="Calibri" w:hAnsi="Calibri" w:cs="Calibri"/>
            <w:sz w:val="22"/>
            <w:szCs w:val="22"/>
          </w:rPr>
          <w:t>https://apnorc.org/projects/the-equal-rightsamendment-and-discrimination-against-women/)</w:t>
        </w:r>
      </w:hyperlink>
      <w:r w:rsidR="0090575A" w:rsidRPr="0090575A">
        <w:rPr>
          <w:rFonts w:ascii="Calibri" w:hAnsi="Calibri" w:cs="Calibri"/>
          <w:sz w:val="22"/>
          <w:szCs w:val="22"/>
        </w:rPr>
        <w:t>); Data for Progress (reporting results of May 2022 poll, indicating that 85% of voters support the ERA, including 93% of Democrats, 79% of Independents, and 79% of Republicans), </w:t>
      </w:r>
      <w:hyperlink r:id="rId55" w:history="1">
        <w:r w:rsidR="0090575A" w:rsidRPr="0090575A">
          <w:rPr>
            <w:rStyle w:val="Hyperlink"/>
            <w:rFonts w:ascii="Calibri" w:hAnsi="Calibri" w:cs="Calibri"/>
            <w:sz w:val="22"/>
            <w:szCs w:val="22"/>
          </w:rPr>
          <w:t>https://www.filesforprogress.org/datasets/2022/6/dfp_era_toplines.pdf</w:t>
        </w:r>
      </w:hyperlink>
      <w:r w:rsidR="0090575A" w:rsidRPr="0090575A">
        <w:rPr>
          <w:rFonts w:ascii="Calibri" w:hAnsi="Calibri" w:cs="Calibri"/>
          <w:sz w:val="22"/>
          <w:szCs w:val="22"/>
        </w:rPr>
        <w:t>; Public Support for Equal Rights Amendment is Sky-High (Ms. Magazine, May 14, 2020) (reporting that “[r]</w:t>
      </w:r>
      <w:proofErr w:type="spellStart"/>
      <w:r w:rsidR="0090575A" w:rsidRPr="0090575A">
        <w:rPr>
          <w:rFonts w:ascii="Calibri" w:hAnsi="Calibri" w:cs="Calibri"/>
          <w:sz w:val="22"/>
          <w:szCs w:val="22"/>
        </w:rPr>
        <w:t>esults</w:t>
      </w:r>
      <w:proofErr w:type="spellEnd"/>
      <w:r w:rsidR="0090575A" w:rsidRPr="0090575A">
        <w:rPr>
          <w:rFonts w:ascii="Calibri" w:hAnsi="Calibri" w:cs="Calibri"/>
          <w:sz w:val="22"/>
          <w:szCs w:val="22"/>
        </w:rPr>
        <w:t xml:space="preserve"> from the American Bar Association’s (ABA) 2020 Survey of Civic Literacy show that a wide majority of respondents – 83 percent – believe the Equal Rights Amendment (ERA) should be ratified and incorporated into the U.S. Constitution. Only 8 percent opposed.” and that “Support was virtually equal between men (82 percent) and women (83 percent). Support was highest among younger individuals; 90 percent of 18- to </w:t>
      </w:r>
      <w:proofErr w:type="gramStart"/>
      <w:r w:rsidR="0090575A" w:rsidRPr="0090575A">
        <w:rPr>
          <w:rFonts w:ascii="Calibri" w:hAnsi="Calibri" w:cs="Calibri"/>
          <w:sz w:val="22"/>
          <w:szCs w:val="22"/>
        </w:rPr>
        <w:t>24-year olds</w:t>
      </w:r>
      <w:proofErr w:type="gramEnd"/>
      <w:r w:rsidR="0090575A" w:rsidRPr="0090575A">
        <w:rPr>
          <w:rFonts w:ascii="Calibri" w:hAnsi="Calibri" w:cs="Calibri"/>
          <w:sz w:val="22"/>
          <w:szCs w:val="22"/>
        </w:rPr>
        <w:t xml:space="preserve"> were in favor of the ERA, while 80 percent of those between 50 and 64 years old were supportive and 83 percent of those older than 64 favored it.”), </w:t>
      </w:r>
      <w:hyperlink r:id="rId56" w:history="1">
        <w:r w:rsidR="0090575A" w:rsidRPr="0090575A">
          <w:rPr>
            <w:rStyle w:val="Hyperlink"/>
            <w:rFonts w:ascii="Calibri" w:hAnsi="Calibri" w:cs="Calibri"/>
            <w:sz w:val="22"/>
            <w:szCs w:val="22"/>
          </w:rPr>
          <w:t>https://msmagazine.com/2020/05/14/public-support-for-equal-rights-amendment-is-sky-high/</w:t>
        </w:r>
      </w:hyperlink>
      <w:r w:rsidR="0090575A" w:rsidRPr="0090575A">
        <w:rPr>
          <w:rFonts w:ascii="Calibri" w:hAnsi="Calibri" w:cs="Calibri"/>
          <w:sz w:val="22"/>
          <w:szCs w:val="22"/>
        </w:rPr>
        <w:t>.</w:t>
      </w:r>
    </w:p>
  </w:footnote>
  <w:footnote w:id="45">
    <w:p w14:paraId="34A64F3E" w14:textId="77777777" w:rsidR="00F30742" w:rsidRDefault="00F30742" w:rsidP="00847AB3">
      <w:pPr>
        <w:pStyle w:val="NoSpacing"/>
        <w:rPr>
          <w:rFonts w:ascii="Calibri" w:hAnsi="Calibri" w:cs="Calibri"/>
          <w:sz w:val="22"/>
          <w:szCs w:val="22"/>
        </w:rPr>
      </w:pPr>
    </w:p>
    <w:p w14:paraId="5095247D" w14:textId="20E963CC" w:rsidR="00847AB3" w:rsidRDefault="00847AB3" w:rsidP="00847AB3">
      <w:pPr>
        <w:pStyle w:val="NoSpacing"/>
        <w:rPr>
          <w:rFonts w:ascii="Calibri" w:hAnsi="Calibri" w:cs="Calibri"/>
          <w:sz w:val="22"/>
          <w:szCs w:val="22"/>
        </w:rPr>
      </w:pPr>
      <w:r w:rsidRPr="00847AB3">
        <w:rPr>
          <w:rStyle w:val="FootnoteReference"/>
          <w:rFonts w:ascii="Calibri" w:hAnsi="Calibri" w:cs="Calibri"/>
          <w:sz w:val="22"/>
          <w:szCs w:val="22"/>
        </w:rPr>
        <w:footnoteRef/>
      </w:r>
      <w:r w:rsidRPr="00847AB3">
        <w:rPr>
          <w:rFonts w:ascii="Calibri" w:hAnsi="Calibri" w:cs="Calibri"/>
          <w:sz w:val="22"/>
          <w:szCs w:val="22"/>
        </w:rPr>
        <w:t xml:space="preserve"> </w:t>
      </w:r>
      <w:r w:rsidR="00965662" w:rsidRPr="00965662">
        <w:rPr>
          <w:rFonts w:ascii="Calibri" w:hAnsi="Calibri" w:cs="Calibri"/>
          <w:i/>
          <w:iCs/>
          <w:sz w:val="22"/>
          <w:szCs w:val="22"/>
        </w:rPr>
        <w:t>See</w:t>
      </w:r>
      <w:r w:rsidR="00965662" w:rsidRPr="00965662">
        <w:rPr>
          <w:rFonts w:ascii="Calibri" w:hAnsi="Calibri" w:cs="Calibri"/>
          <w:sz w:val="22"/>
          <w:szCs w:val="22"/>
        </w:rPr>
        <w:t>, </w:t>
      </w:r>
      <w:r w:rsidR="00965662" w:rsidRPr="00965662">
        <w:rPr>
          <w:rFonts w:ascii="Calibri" w:hAnsi="Calibri" w:cs="Calibri"/>
          <w:i/>
          <w:iCs/>
          <w:sz w:val="22"/>
          <w:szCs w:val="22"/>
        </w:rPr>
        <w:t>e.g.</w:t>
      </w:r>
      <w:r w:rsidR="00965662" w:rsidRPr="00965662">
        <w:rPr>
          <w:rFonts w:ascii="Calibri" w:hAnsi="Calibri" w:cs="Calibri"/>
          <w:sz w:val="22"/>
          <w:szCs w:val="22"/>
        </w:rPr>
        <w:t>, Cardin Statement on Senate Floor (emphasizing that “[e]</w:t>
      </w:r>
      <w:proofErr w:type="spellStart"/>
      <w:r w:rsidR="00965662" w:rsidRPr="00965662">
        <w:rPr>
          <w:rFonts w:ascii="Calibri" w:hAnsi="Calibri" w:cs="Calibri"/>
          <w:sz w:val="22"/>
          <w:szCs w:val="22"/>
        </w:rPr>
        <w:t>ighty</w:t>
      </w:r>
      <w:proofErr w:type="spellEnd"/>
      <w:r w:rsidR="00965662" w:rsidRPr="00965662">
        <w:rPr>
          <w:rFonts w:ascii="Calibri" w:hAnsi="Calibri" w:cs="Calibri"/>
          <w:sz w:val="22"/>
          <w:szCs w:val="22"/>
        </w:rPr>
        <w:t>-five percent of countries have an explicit prohibition against governmental discrimination on the basis of sex” and that “[t]he United States is the only industrialized democracy that does not include an explicit provision in its Constitution”); The US has fallen behind on equality of the sexes (CNN, Jan. 14, 2020) (reporting that “the US is one of just 28 nations that has failed to provide an explicit guarantee of equal rights or non-discrimination on the basis of sex or gender. Globally, the US now lags 165 other nations with stronger constitutional protections for women. Every constitution adopted since 2000 from Afghanistan’s to Zimbabwe’s – has included a gender equality guarantee.”), </w:t>
      </w:r>
      <w:hyperlink r:id="rId57" w:history="1">
        <w:r w:rsidR="00965662" w:rsidRPr="00965662">
          <w:rPr>
            <w:rStyle w:val="Hyperlink"/>
            <w:rFonts w:ascii="Calibri" w:hAnsi="Calibri" w:cs="Calibri"/>
            <w:sz w:val="22"/>
            <w:szCs w:val="22"/>
          </w:rPr>
          <w:t>https://www.cnn.com/2020/01/14/opinions/equal-rights-amendment-heymann-raub-sprague</w:t>
        </w:r>
      </w:hyperlink>
      <w:r w:rsidR="00965662" w:rsidRPr="00965662">
        <w:rPr>
          <w:rFonts w:ascii="Calibri" w:hAnsi="Calibri" w:cs="Calibri"/>
          <w:sz w:val="22"/>
          <w:szCs w:val="22"/>
        </w:rPr>
        <w:t>.</w:t>
      </w:r>
    </w:p>
    <w:p w14:paraId="525A6E9E" w14:textId="77777777" w:rsidR="00747B2E" w:rsidRDefault="00747B2E" w:rsidP="00847AB3">
      <w:pPr>
        <w:pStyle w:val="NoSpacing"/>
        <w:rPr>
          <w:rFonts w:ascii="Calibri" w:hAnsi="Calibri" w:cs="Calibri"/>
          <w:sz w:val="22"/>
          <w:szCs w:val="22"/>
        </w:rPr>
      </w:pPr>
    </w:p>
    <w:p w14:paraId="610305AF" w14:textId="1683A94E" w:rsidR="00747B2E" w:rsidRPr="00847AB3" w:rsidRDefault="008A6DF2" w:rsidP="00847AB3">
      <w:pPr>
        <w:pStyle w:val="NoSpacing"/>
        <w:rPr>
          <w:rFonts w:ascii="Calibri" w:hAnsi="Calibri" w:cs="Calibri"/>
          <w:sz w:val="22"/>
          <w:szCs w:val="22"/>
        </w:rPr>
      </w:pPr>
      <w:r>
        <w:rPr>
          <w:rFonts w:ascii="Calibri" w:hAnsi="Calibri" w:cs="Calibri"/>
          <w:sz w:val="22"/>
          <w:szCs w:val="22"/>
        </w:rPr>
        <w:t xml:space="preserve">Remarkably, </w:t>
      </w:r>
      <w:r w:rsidR="00747B2E" w:rsidRPr="00747B2E">
        <w:rPr>
          <w:rFonts w:ascii="Calibri" w:hAnsi="Calibri" w:cs="Calibri"/>
          <w:sz w:val="22"/>
          <w:szCs w:val="22"/>
        </w:rPr>
        <w:t>the United Nations</w:t>
      </w:r>
      <w:r>
        <w:rPr>
          <w:rFonts w:ascii="Calibri" w:hAnsi="Calibri" w:cs="Calibri"/>
          <w:sz w:val="22"/>
          <w:szCs w:val="22"/>
        </w:rPr>
        <w:t xml:space="preserve"> itself</w:t>
      </w:r>
      <w:r w:rsidR="00747B2E" w:rsidRPr="00747B2E">
        <w:rPr>
          <w:rFonts w:ascii="Calibri" w:hAnsi="Calibri" w:cs="Calibri"/>
          <w:sz w:val="22"/>
          <w:szCs w:val="22"/>
        </w:rPr>
        <w:t xml:space="preserve"> recently</w:t>
      </w:r>
      <w:r>
        <w:rPr>
          <w:rFonts w:ascii="Calibri" w:hAnsi="Calibri" w:cs="Calibri"/>
          <w:sz w:val="22"/>
          <w:szCs w:val="22"/>
        </w:rPr>
        <w:t xml:space="preserve"> </w:t>
      </w:r>
      <w:r w:rsidR="00A6134F">
        <w:rPr>
          <w:rFonts w:ascii="Calibri" w:hAnsi="Calibri" w:cs="Calibri"/>
          <w:sz w:val="22"/>
          <w:szCs w:val="22"/>
        </w:rPr>
        <w:t xml:space="preserve">named-and-shamed </w:t>
      </w:r>
      <w:r>
        <w:rPr>
          <w:rFonts w:ascii="Calibri" w:hAnsi="Calibri" w:cs="Calibri"/>
          <w:sz w:val="22"/>
          <w:szCs w:val="22"/>
        </w:rPr>
        <w:t xml:space="preserve">the </w:t>
      </w:r>
      <w:r w:rsidR="00747B2E" w:rsidRPr="00747B2E">
        <w:rPr>
          <w:rFonts w:ascii="Calibri" w:hAnsi="Calibri" w:cs="Calibri"/>
          <w:sz w:val="22"/>
          <w:szCs w:val="22"/>
        </w:rPr>
        <w:t>United States</w:t>
      </w:r>
      <w:r w:rsidR="00A6134F">
        <w:rPr>
          <w:rFonts w:ascii="Calibri" w:hAnsi="Calibri" w:cs="Calibri"/>
          <w:sz w:val="22"/>
          <w:szCs w:val="22"/>
        </w:rPr>
        <w:t xml:space="preserve"> quite publicly</w:t>
      </w:r>
      <w:r>
        <w:rPr>
          <w:rFonts w:ascii="Calibri" w:hAnsi="Calibri" w:cs="Calibri"/>
          <w:sz w:val="22"/>
          <w:szCs w:val="22"/>
        </w:rPr>
        <w:t xml:space="preserve">, criticizing the country’s </w:t>
      </w:r>
      <w:r w:rsidR="00747B2E" w:rsidRPr="00747B2E">
        <w:rPr>
          <w:rFonts w:ascii="Calibri" w:hAnsi="Calibri" w:cs="Calibri"/>
          <w:sz w:val="22"/>
          <w:szCs w:val="22"/>
        </w:rPr>
        <w:t>failure to include in its Constitution “an explicit guarantee . . . against sex- and gender-based discrimination,” and expressly call</w:t>
      </w:r>
      <w:r w:rsidR="0028344F">
        <w:rPr>
          <w:rFonts w:ascii="Calibri" w:hAnsi="Calibri" w:cs="Calibri"/>
          <w:sz w:val="22"/>
          <w:szCs w:val="22"/>
        </w:rPr>
        <w:t xml:space="preserve">ing </w:t>
      </w:r>
      <w:r w:rsidR="00747B2E" w:rsidRPr="00747B2E">
        <w:rPr>
          <w:rFonts w:ascii="Calibri" w:hAnsi="Calibri" w:cs="Calibri"/>
          <w:sz w:val="22"/>
          <w:szCs w:val="22"/>
        </w:rPr>
        <w:t>for the inclusion of the ERA in the U.S. Constitution. </w:t>
      </w:r>
      <w:r w:rsidR="00747B2E" w:rsidRPr="00747B2E">
        <w:rPr>
          <w:rFonts w:ascii="Calibri" w:hAnsi="Calibri" w:cs="Calibri"/>
          <w:i/>
          <w:iCs/>
          <w:sz w:val="22"/>
          <w:szCs w:val="22"/>
        </w:rPr>
        <w:t>See </w:t>
      </w:r>
      <w:r w:rsidR="00747B2E" w:rsidRPr="00747B2E">
        <w:rPr>
          <w:rFonts w:ascii="Calibri" w:hAnsi="Calibri" w:cs="Calibri"/>
          <w:sz w:val="22"/>
          <w:szCs w:val="22"/>
        </w:rPr>
        <w:t>ABA Report at 14 n.46 (citing CCPR/C/USA/CO/5: Concluding observations on the fifth periodic report of the United States of America, at paras.18-19 (U.N. Human Rights Committee, Dec. 7, 2023), </w:t>
      </w:r>
      <w:hyperlink r:id="rId58" w:history="1">
        <w:r w:rsidR="00747B2E" w:rsidRPr="00747B2E">
          <w:rPr>
            <w:rStyle w:val="Hyperlink"/>
            <w:rFonts w:ascii="Calibri" w:hAnsi="Calibri" w:cs="Calibri"/>
            <w:sz w:val="22"/>
            <w:szCs w:val="22"/>
          </w:rPr>
          <w:t>https://www.ohchr.org/en/documents/concluding-observations/ccprcusaco5-concluding-observations-fifthperiodic-report-united</w:t>
        </w:r>
      </w:hyperlink>
      <w:r w:rsidR="00747B2E" w:rsidRPr="00747B2E">
        <w:rPr>
          <w:rFonts w:ascii="Calibri" w:hAnsi="Calibri" w:cs="Calibri"/>
          <w:sz w:val="22"/>
          <w:szCs w:val="22"/>
        </w:rPr>
        <w:t>); </w:t>
      </w:r>
      <w:r w:rsidR="00747B2E" w:rsidRPr="00747B2E">
        <w:rPr>
          <w:rFonts w:ascii="Calibri" w:hAnsi="Calibri" w:cs="Calibri"/>
          <w:i/>
          <w:iCs/>
          <w:sz w:val="22"/>
          <w:szCs w:val="22"/>
        </w:rPr>
        <w:t>see also </w:t>
      </w:r>
      <w:r w:rsidR="00747B2E" w:rsidRPr="00747B2E">
        <w:rPr>
          <w:rFonts w:ascii="Calibri" w:hAnsi="Calibri" w:cs="Calibri"/>
          <w:sz w:val="22"/>
          <w:szCs w:val="22"/>
        </w:rPr>
        <w:t>Letter to the United States from U.N. Special Rapporteur on Violence Against Women and Girls, Its Causes and Consequences (United Nations, Dec. 13, 2024) (criticizing U.S. for “lack of publication and incorporation of the Equal Rights Amendment . . . into the United States Constitution as the 28th Amendment, which would significantly advance sex and gender equality for women in the United States of America.”), </w:t>
      </w:r>
      <w:hyperlink r:id="rId59" w:history="1">
        <w:r w:rsidR="00747B2E" w:rsidRPr="00747B2E">
          <w:rPr>
            <w:rStyle w:val="Hyperlink"/>
            <w:rFonts w:ascii="Calibri" w:hAnsi="Calibri" w:cs="Calibri"/>
            <w:sz w:val="22"/>
            <w:szCs w:val="22"/>
          </w:rPr>
          <w:t>https://spcommreports.ohchr.org/TMResultsBase/DownLoadPublicCommunicationFile?gId=29558</w:t>
        </w:r>
      </w:hyperlink>
      <w:r w:rsidR="00747B2E" w:rsidRPr="00747B2E">
        <w:rPr>
          <w:rFonts w:ascii="Calibri" w:hAnsi="Calibri" w:cs="Calibr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504623"/>
      <w:docPartObj>
        <w:docPartGallery w:val="Page Numbers (Top of Page)"/>
        <w:docPartUnique/>
      </w:docPartObj>
    </w:sdtPr>
    <w:sdtEndPr>
      <w:rPr>
        <w:noProof/>
      </w:rPr>
    </w:sdtEndPr>
    <w:sdtContent>
      <w:p w14:paraId="5641A57D" w14:textId="6FEF6398" w:rsidR="00EC2674" w:rsidRDefault="00EC26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FB4B74E" w14:textId="77777777" w:rsidR="00EC2674" w:rsidRDefault="00EC2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D7"/>
    <w:rsid w:val="000043A9"/>
    <w:rsid w:val="00007ADA"/>
    <w:rsid w:val="00011A03"/>
    <w:rsid w:val="00044CA5"/>
    <w:rsid w:val="00046CE7"/>
    <w:rsid w:val="00061DEC"/>
    <w:rsid w:val="00094D4D"/>
    <w:rsid w:val="000F153B"/>
    <w:rsid w:val="000F7493"/>
    <w:rsid w:val="000F7810"/>
    <w:rsid w:val="000F7C8F"/>
    <w:rsid w:val="00100A0F"/>
    <w:rsid w:val="00104225"/>
    <w:rsid w:val="00110DF5"/>
    <w:rsid w:val="00115C17"/>
    <w:rsid w:val="00124ABE"/>
    <w:rsid w:val="00125966"/>
    <w:rsid w:val="00150A70"/>
    <w:rsid w:val="00170285"/>
    <w:rsid w:val="00181CE0"/>
    <w:rsid w:val="001A4E10"/>
    <w:rsid w:val="001A51D8"/>
    <w:rsid w:val="001E4394"/>
    <w:rsid w:val="001F3D73"/>
    <w:rsid w:val="002106CD"/>
    <w:rsid w:val="002133F5"/>
    <w:rsid w:val="00215CB5"/>
    <w:rsid w:val="002418C3"/>
    <w:rsid w:val="00247155"/>
    <w:rsid w:val="00255558"/>
    <w:rsid w:val="002635FE"/>
    <w:rsid w:val="0028344F"/>
    <w:rsid w:val="002A396D"/>
    <w:rsid w:val="002F144A"/>
    <w:rsid w:val="002F7E9C"/>
    <w:rsid w:val="003103F4"/>
    <w:rsid w:val="003134ED"/>
    <w:rsid w:val="0032048F"/>
    <w:rsid w:val="00350733"/>
    <w:rsid w:val="003635B4"/>
    <w:rsid w:val="00384913"/>
    <w:rsid w:val="00394430"/>
    <w:rsid w:val="003A0CF2"/>
    <w:rsid w:val="003E10E2"/>
    <w:rsid w:val="003F0A90"/>
    <w:rsid w:val="003F526A"/>
    <w:rsid w:val="00420A24"/>
    <w:rsid w:val="00432BA8"/>
    <w:rsid w:val="00441CB4"/>
    <w:rsid w:val="004506D7"/>
    <w:rsid w:val="00452348"/>
    <w:rsid w:val="004538CC"/>
    <w:rsid w:val="00475C3D"/>
    <w:rsid w:val="00487181"/>
    <w:rsid w:val="00493DD7"/>
    <w:rsid w:val="00495962"/>
    <w:rsid w:val="004A0644"/>
    <w:rsid w:val="004C01D1"/>
    <w:rsid w:val="004E4D0E"/>
    <w:rsid w:val="004F77E4"/>
    <w:rsid w:val="005004F4"/>
    <w:rsid w:val="005125DB"/>
    <w:rsid w:val="00513FE4"/>
    <w:rsid w:val="00514A0F"/>
    <w:rsid w:val="005234C0"/>
    <w:rsid w:val="00524BEA"/>
    <w:rsid w:val="005319C8"/>
    <w:rsid w:val="00532D95"/>
    <w:rsid w:val="00547DBC"/>
    <w:rsid w:val="00556182"/>
    <w:rsid w:val="00571128"/>
    <w:rsid w:val="00574424"/>
    <w:rsid w:val="005A749D"/>
    <w:rsid w:val="005A7FDC"/>
    <w:rsid w:val="00616197"/>
    <w:rsid w:val="0066140C"/>
    <w:rsid w:val="006712E6"/>
    <w:rsid w:val="00673F4F"/>
    <w:rsid w:val="006B3E38"/>
    <w:rsid w:val="006C3F73"/>
    <w:rsid w:val="006D127D"/>
    <w:rsid w:val="006D51A5"/>
    <w:rsid w:val="006E30C8"/>
    <w:rsid w:val="0070461D"/>
    <w:rsid w:val="007105C6"/>
    <w:rsid w:val="0072744B"/>
    <w:rsid w:val="00735E17"/>
    <w:rsid w:val="0074418C"/>
    <w:rsid w:val="00747B2E"/>
    <w:rsid w:val="00780CDD"/>
    <w:rsid w:val="00785555"/>
    <w:rsid w:val="007856C1"/>
    <w:rsid w:val="007A6ED7"/>
    <w:rsid w:val="007D1259"/>
    <w:rsid w:val="007F62C1"/>
    <w:rsid w:val="007F75B6"/>
    <w:rsid w:val="00801B1A"/>
    <w:rsid w:val="008169CA"/>
    <w:rsid w:val="00820E53"/>
    <w:rsid w:val="00821506"/>
    <w:rsid w:val="00847AB3"/>
    <w:rsid w:val="00872039"/>
    <w:rsid w:val="00875413"/>
    <w:rsid w:val="0088333B"/>
    <w:rsid w:val="008A6DF2"/>
    <w:rsid w:val="008B3B41"/>
    <w:rsid w:val="008C4F45"/>
    <w:rsid w:val="008C728B"/>
    <w:rsid w:val="008D1A36"/>
    <w:rsid w:val="008D1BBC"/>
    <w:rsid w:val="0090575A"/>
    <w:rsid w:val="00921022"/>
    <w:rsid w:val="0094406F"/>
    <w:rsid w:val="00965662"/>
    <w:rsid w:val="0097191D"/>
    <w:rsid w:val="00975E5C"/>
    <w:rsid w:val="00990A6D"/>
    <w:rsid w:val="00990DBE"/>
    <w:rsid w:val="009A1CD3"/>
    <w:rsid w:val="009D4E7A"/>
    <w:rsid w:val="00A11967"/>
    <w:rsid w:val="00A15F99"/>
    <w:rsid w:val="00A60A49"/>
    <w:rsid w:val="00A6134F"/>
    <w:rsid w:val="00A77F2E"/>
    <w:rsid w:val="00A80BB0"/>
    <w:rsid w:val="00A96D2F"/>
    <w:rsid w:val="00AA678C"/>
    <w:rsid w:val="00AB0FF8"/>
    <w:rsid w:val="00AC1D18"/>
    <w:rsid w:val="00AD4A55"/>
    <w:rsid w:val="00AD54DF"/>
    <w:rsid w:val="00AF2411"/>
    <w:rsid w:val="00B135FD"/>
    <w:rsid w:val="00B215C3"/>
    <w:rsid w:val="00B334B0"/>
    <w:rsid w:val="00B71420"/>
    <w:rsid w:val="00B75AE3"/>
    <w:rsid w:val="00B82992"/>
    <w:rsid w:val="00BA2D90"/>
    <w:rsid w:val="00BA7EE6"/>
    <w:rsid w:val="00BB2C4B"/>
    <w:rsid w:val="00BD0885"/>
    <w:rsid w:val="00BE2887"/>
    <w:rsid w:val="00BE6C56"/>
    <w:rsid w:val="00BF63BF"/>
    <w:rsid w:val="00C02362"/>
    <w:rsid w:val="00C101E6"/>
    <w:rsid w:val="00C16978"/>
    <w:rsid w:val="00C242A0"/>
    <w:rsid w:val="00C57293"/>
    <w:rsid w:val="00C620CC"/>
    <w:rsid w:val="00C97212"/>
    <w:rsid w:val="00CA7D43"/>
    <w:rsid w:val="00CB634F"/>
    <w:rsid w:val="00CC1627"/>
    <w:rsid w:val="00CE1378"/>
    <w:rsid w:val="00CF55F6"/>
    <w:rsid w:val="00D0793C"/>
    <w:rsid w:val="00D3025B"/>
    <w:rsid w:val="00D36F00"/>
    <w:rsid w:val="00D42753"/>
    <w:rsid w:val="00D8364D"/>
    <w:rsid w:val="00DD16AB"/>
    <w:rsid w:val="00DD75A7"/>
    <w:rsid w:val="00E144EB"/>
    <w:rsid w:val="00E33596"/>
    <w:rsid w:val="00E57172"/>
    <w:rsid w:val="00E64EC4"/>
    <w:rsid w:val="00E86963"/>
    <w:rsid w:val="00E90782"/>
    <w:rsid w:val="00E976E0"/>
    <w:rsid w:val="00EB4897"/>
    <w:rsid w:val="00EC2674"/>
    <w:rsid w:val="00F03DC9"/>
    <w:rsid w:val="00F107E3"/>
    <w:rsid w:val="00F24530"/>
    <w:rsid w:val="00F30742"/>
    <w:rsid w:val="00F33010"/>
    <w:rsid w:val="00F33DF4"/>
    <w:rsid w:val="00F64A81"/>
    <w:rsid w:val="00F8207A"/>
    <w:rsid w:val="00FB3A01"/>
    <w:rsid w:val="00FC3529"/>
    <w:rsid w:val="00FD0591"/>
    <w:rsid w:val="00FE2BA5"/>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C3EF"/>
  <w15:chartTrackingRefBased/>
  <w15:docId w15:val="{E6FCA7DE-8D0C-405E-9148-8E565E00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3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3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DD7"/>
    <w:rPr>
      <w:rFonts w:eastAsiaTheme="majorEastAsia" w:cstheme="majorBidi"/>
      <w:color w:val="272727" w:themeColor="text1" w:themeTint="D8"/>
    </w:rPr>
  </w:style>
  <w:style w:type="paragraph" w:styleId="Title">
    <w:name w:val="Title"/>
    <w:basedOn w:val="Normal"/>
    <w:next w:val="Normal"/>
    <w:link w:val="TitleChar"/>
    <w:uiPriority w:val="10"/>
    <w:qFormat/>
    <w:rsid w:val="00493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DD7"/>
    <w:pPr>
      <w:spacing w:before="160"/>
      <w:jc w:val="center"/>
    </w:pPr>
    <w:rPr>
      <w:i/>
      <w:iCs/>
      <w:color w:val="404040" w:themeColor="text1" w:themeTint="BF"/>
    </w:rPr>
  </w:style>
  <w:style w:type="character" w:customStyle="1" w:styleId="QuoteChar">
    <w:name w:val="Quote Char"/>
    <w:basedOn w:val="DefaultParagraphFont"/>
    <w:link w:val="Quote"/>
    <w:uiPriority w:val="29"/>
    <w:rsid w:val="00493DD7"/>
    <w:rPr>
      <w:i/>
      <w:iCs/>
      <w:color w:val="404040" w:themeColor="text1" w:themeTint="BF"/>
    </w:rPr>
  </w:style>
  <w:style w:type="paragraph" w:styleId="ListParagraph">
    <w:name w:val="List Paragraph"/>
    <w:basedOn w:val="Normal"/>
    <w:uiPriority w:val="34"/>
    <w:qFormat/>
    <w:rsid w:val="00493DD7"/>
    <w:pPr>
      <w:ind w:left="720"/>
      <w:contextualSpacing/>
    </w:pPr>
  </w:style>
  <w:style w:type="character" w:styleId="IntenseEmphasis">
    <w:name w:val="Intense Emphasis"/>
    <w:basedOn w:val="DefaultParagraphFont"/>
    <w:uiPriority w:val="21"/>
    <w:qFormat/>
    <w:rsid w:val="00493DD7"/>
    <w:rPr>
      <w:i/>
      <w:iCs/>
      <w:color w:val="0F4761" w:themeColor="accent1" w:themeShade="BF"/>
    </w:rPr>
  </w:style>
  <w:style w:type="paragraph" w:styleId="IntenseQuote">
    <w:name w:val="Intense Quote"/>
    <w:basedOn w:val="Normal"/>
    <w:next w:val="Normal"/>
    <w:link w:val="IntenseQuoteChar"/>
    <w:uiPriority w:val="30"/>
    <w:qFormat/>
    <w:rsid w:val="00493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DD7"/>
    <w:rPr>
      <w:i/>
      <w:iCs/>
      <w:color w:val="0F4761" w:themeColor="accent1" w:themeShade="BF"/>
    </w:rPr>
  </w:style>
  <w:style w:type="character" w:styleId="IntenseReference">
    <w:name w:val="Intense Reference"/>
    <w:basedOn w:val="DefaultParagraphFont"/>
    <w:uiPriority w:val="32"/>
    <w:qFormat/>
    <w:rsid w:val="00493DD7"/>
    <w:rPr>
      <w:b/>
      <w:bCs/>
      <w:smallCaps/>
      <w:color w:val="0F4761" w:themeColor="accent1" w:themeShade="BF"/>
      <w:spacing w:val="5"/>
    </w:rPr>
  </w:style>
  <w:style w:type="paragraph" w:styleId="NoSpacing">
    <w:name w:val="No Spacing"/>
    <w:uiPriority w:val="1"/>
    <w:qFormat/>
    <w:rsid w:val="00493DD7"/>
    <w:pPr>
      <w:spacing w:after="0" w:line="240" w:lineRule="auto"/>
    </w:pPr>
  </w:style>
  <w:style w:type="character" w:styleId="Hyperlink">
    <w:name w:val="Hyperlink"/>
    <w:basedOn w:val="DefaultParagraphFont"/>
    <w:uiPriority w:val="99"/>
    <w:unhideWhenUsed/>
    <w:rsid w:val="00493DD7"/>
    <w:rPr>
      <w:color w:val="467886" w:themeColor="hyperlink"/>
      <w:u w:val="single"/>
    </w:rPr>
  </w:style>
  <w:style w:type="character" w:styleId="UnresolvedMention">
    <w:name w:val="Unresolved Mention"/>
    <w:basedOn w:val="DefaultParagraphFont"/>
    <w:uiPriority w:val="99"/>
    <w:semiHidden/>
    <w:unhideWhenUsed/>
    <w:rsid w:val="00493DD7"/>
    <w:rPr>
      <w:color w:val="605E5C"/>
      <w:shd w:val="clear" w:color="auto" w:fill="E1DFDD"/>
    </w:rPr>
  </w:style>
  <w:style w:type="paragraph" w:styleId="FootnoteText">
    <w:name w:val="footnote text"/>
    <w:basedOn w:val="Normal"/>
    <w:link w:val="FootnoteTextChar"/>
    <w:uiPriority w:val="99"/>
    <w:semiHidden/>
    <w:unhideWhenUsed/>
    <w:rsid w:val="00493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DD7"/>
    <w:rPr>
      <w:sz w:val="20"/>
      <w:szCs w:val="20"/>
    </w:rPr>
  </w:style>
  <w:style w:type="character" w:styleId="FootnoteReference">
    <w:name w:val="footnote reference"/>
    <w:basedOn w:val="DefaultParagraphFont"/>
    <w:uiPriority w:val="99"/>
    <w:semiHidden/>
    <w:unhideWhenUsed/>
    <w:rsid w:val="00493DD7"/>
    <w:rPr>
      <w:vertAlign w:val="superscript"/>
    </w:rPr>
  </w:style>
  <w:style w:type="paragraph" w:styleId="NormalWeb">
    <w:name w:val="Normal (Web)"/>
    <w:basedOn w:val="Normal"/>
    <w:uiPriority w:val="99"/>
    <w:semiHidden/>
    <w:unhideWhenUsed/>
    <w:rsid w:val="00E57172"/>
    <w:rPr>
      <w:rFonts w:ascii="Times New Roman" w:hAnsi="Times New Roman" w:cs="Times New Roman"/>
    </w:rPr>
  </w:style>
  <w:style w:type="character" w:styleId="FollowedHyperlink">
    <w:name w:val="FollowedHyperlink"/>
    <w:basedOn w:val="DefaultParagraphFont"/>
    <w:uiPriority w:val="99"/>
    <w:semiHidden/>
    <w:unhideWhenUsed/>
    <w:rsid w:val="001A51D8"/>
    <w:rPr>
      <w:color w:val="96607D" w:themeColor="followedHyperlink"/>
      <w:u w:val="single"/>
    </w:rPr>
  </w:style>
  <w:style w:type="paragraph" w:styleId="Header">
    <w:name w:val="header"/>
    <w:basedOn w:val="Normal"/>
    <w:link w:val="HeaderChar"/>
    <w:uiPriority w:val="99"/>
    <w:unhideWhenUsed/>
    <w:rsid w:val="00EC2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674"/>
  </w:style>
  <w:style w:type="paragraph" w:styleId="Footer">
    <w:name w:val="footer"/>
    <w:basedOn w:val="Normal"/>
    <w:link w:val="FooterChar"/>
    <w:uiPriority w:val="99"/>
    <w:unhideWhenUsed/>
    <w:rsid w:val="00EC2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800">
      <w:bodyDiv w:val="1"/>
      <w:marLeft w:val="0"/>
      <w:marRight w:val="0"/>
      <w:marTop w:val="0"/>
      <w:marBottom w:val="0"/>
      <w:divBdr>
        <w:top w:val="none" w:sz="0" w:space="0" w:color="auto"/>
        <w:left w:val="none" w:sz="0" w:space="0" w:color="auto"/>
        <w:bottom w:val="none" w:sz="0" w:space="0" w:color="auto"/>
        <w:right w:val="none" w:sz="0" w:space="0" w:color="auto"/>
      </w:divBdr>
    </w:div>
    <w:div w:id="66654397">
      <w:bodyDiv w:val="1"/>
      <w:marLeft w:val="0"/>
      <w:marRight w:val="0"/>
      <w:marTop w:val="0"/>
      <w:marBottom w:val="0"/>
      <w:divBdr>
        <w:top w:val="none" w:sz="0" w:space="0" w:color="auto"/>
        <w:left w:val="none" w:sz="0" w:space="0" w:color="auto"/>
        <w:bottom w:val="none" w:sz="0" w:space="0" w:color="auto"/>
        <w:right w:val="none" w:sz="0" w:space="0" w:color="auto"/>
      </w:divBdr>
    </w:div>
    <w:div w:id="289408325">
      <w:bodyDiv w:val="1"/>
      <w:marLeft w:val="0"/>
      <w:marRight w:val="0"/>
      <w:marTop w:val="0"/>
      <w:marBottom w:val="0"/>
      <w:divBdr>
        <w:top w:val="none" w:sz="0" w:space="0" w:color="auto"/>
        <w:left w:val="none" w:sz="0" w:space="0" w:color="auto"/>
        <w:bottom w:val="none" w:sz="0" w:space="0" w:color="auto"/>
        <w:right w:val="none" w:sz="0" w:space="0" w:color="auto"/>
      </w:divBdr>
      <w:divsChild>
        <w:div w:id="110265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08326">
              <w:marLeft w:val="0"/>
              <w:marRight w:val="0"/>
              <w:marTop w:val="0"/>
              <w:marBottom w:val="0"/>
              <w:divBdr>
                <w:top w:val="none" w:sz="0" w:space="0" w:color="auto"/>
                <w:left w:val="none" w:sz="0" w:space="0" w:color="auto"/>
                <w:bottom w:val="none" w:sz="0" w:space="0" w:color="auto"/>
                <w:right w:val="none" w:sz="0" w:space="0" w:color="auto"/>
              </w:divBdr>
              <w:divsChild>
                <w:div w:id="1660422766">
                  <w:marLeft w:val="0"/>
                  <w:marRight w:val="0"/>
                  <w:marTop w:val="0"/>
                  <w:marBottom w:val="0"/>
                  <w:divBdr>
                    <w:top w:val="none" w:sz="0" w:space="0" w:color="auto"/>
                    <w:left w:val="none" w:sz="0" w:space="0" w:color="auto"/>
                    <w:bottom w:val="none" w:sz="0" w:space="0" w:color="auto"/>
                    <w:right w:val="none" w:sz="0" w:space="0" w:color="auto"/>
                  </w:divBdr>
                  <w:divsChild>
                    <w:div w:id="1000230380">
                      <w:marLeft w:val="0"/>
                      <w:marRight w:val="0"/>
                      <w:marTop w:val="0"/>
                      <w:marBottom w:val="0"/>
                      <w:divBdr>
                        <w:top w:val="none" w:sz="0" w:space="0" w:color="auto"/>
                        <w:left w:val="none" w:sz="0" w:space="0" w:color="auto"/>
                        <w:bottom w:val="none" w:sz="0" w:space="0" w:color="auto"/>
                        <w:right w:val="none" w:sz="0" w:space="0" w:color="auto"/>
                      </w:divBdr>
                      <w:divsChild>
                        <w:div w:id="351345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53618">
                              <w:marLeft w:val="0"/>
                              <w:marRight w:val="0"/>
                              <w:marTop w:val="0"/>
                              <w:marBottom w:val="0"/>
                              <w:divBdr>
                                <w:top w:val="none" w:sz="0" w:space="0" w:color="auto"/>
                                <w:left w:val="none" w:sz="0" w:space="0" w:color="auto"/>
                                <w:bottom w:val="none" w:sz="0" w:space="0" w:color="auto"/>
                                <w:right w:val="none" w:sz="0" w:space="0" w:color="auto"/>
                              </w:divBdr>
                              <w:divsChild>
                                <w:div w:id="8720761">
                                  <w:blockQuote w:val="1"/>
                                  <w:marLeft w:val="600"/>
                                  <w:marRight w:val="0"/>
                                  <w:marTop w:val="0"/>
                                  <w:marBottom w:val="0"/>
                                  <w:divBdr>
                                    <w:top w:val="none" w:sz="0" w:space="0" w:color="auto"/>
                                    <w:left w:val="none" w:sz="0" w:space="0" w:color="auto"/>
                                    <w:bottom w:val="none" w:sz="0" w:space="0" w:color="auto"/>
                                    <w:right w:val="none" w:sz="0" w:space="0" w:color="auto"/>
                                  </w:divBdr>
                                  <w:divsChild>
                                    <w:div w:id="661737658">
                                      <w:marLeft w:val="0"/>
                                      <w:marRight w:val="0"/>
                                      <w:marTop w:val="0"/>
                                      <w:marBottom w:val="0"/>
                                      <w:divBdr>
                                        <w:top w:val="none" w:sz="0" w:space="0" w:color="auto"/>
                                        <w:left w:val="none" w:sz="0" w:space="0" w:color="auto"/>
                                        <w:bottom w:val="none" w:sz="0" w:space="0" w:color="auto"/>
                                        <w:right w:val="none" w:sz="0" w:space="0" w:color="auto"/>
                                      </w:divBdr>
                                      <w:divsChild>
                                        <w:div w:id="17630046">
                                          <w:marLeft w:val="0"/>
                                          <w:marRight w:val="0"/>
                                          <w:marTop w:val="0"/>
                                          <w:marBottom w:val="0"/>
                                          <w:divBdr>
                                            <w:top w:val="none" w:sz="0" w:space="0" w:color="auto"/>
                                            <w:left w:val="none" w:sz="0" w:space="0" w:color="auto"/>
                                            <w:bottom w:val="none" w:sz="0" w:space="0" w:color="auto"/>
                                            <w:right w:val="none" w:sz="0" w:space="0" w:color="auto"/>
                                          </w:divBdr>
                                          <w:divsChild>
                                            <w:div w:id="1187671428">
                                              <w:marLeft w:val="0"/>
                                              <w:marRight w:val="0"/>
                                              <w:marTop w:val="0"/>
                                              <w:marBottom w:val="0"/>
                                              <w:divBdr>
                                                <w:top w:val="none" w:sz="0" w:space="0" w:color="auto"/>
                                                <w:left w:val="none" w:sz="0" w:space="0" w:color="auto"/>
                                                <w:bottom w:val="none" w:sz="0" w:space="0" w:color="auto"/>
                                                <w:right w:val="none" w:sz="0" w:space="0" w:color="auto"/>
                                              </w:divBdr>
                                              <w:divsChild>
                                                <w:div w:id="586579145">
                                                  <w:marLeft w:val="0"/>
                                                  <w:marRight w:val="0"/>
                                                  <w:marTop w:val="0"/>
                                                  <w:marBottom w:val="0"/>
                                                  <w:divBdr>
                                                    <w:top w:val="none" w:sz="0" w:space="0" w:color="auto"/>
                                                    <w:left w:val="none" w:sz="0" w:space="0" w:color="auto"/>
                                                    <w:bottom w:val="none" w:sz="0" w:space="0" w:color="auto"/>
                                                    <w:right w:val="none" w:sz="0" w:space="0" w:color="auto"/>
                                                  </w:divBdr>
                                                  <w:divsChild>
                                                    <w:div w:id="16482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586578">
      <w:bodyDiv w:val="1"/>
      <w:marLeft w:val="0"/>
      <w:marRight w:val="0"/>
      <w:marTop w:val="0"/>
      <w:marBottom w:val="0"/>
      <w:divBdr>
        <w:top w:val="none" w:sz="0" w:space="0" w:color="auto"/>
        <w:left w:val="none" w:sz="0" w:space="0" w:color="auto"/>
        <w:bottom w:val="none" w:sz="0" w:space="0" w:color="auto"/>
        <w:right w:val="none" w:sz="0" w:space="0" w:color="auto"/>
      </w:divBdr>
      <w:divsChild>
        <w:div w:id="1006054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994779">
              <w:marLeft w:val="0"/>
              <w:marRight w:val="0"/>
              <w:marTop w:val="0"/>
              <w:marBottom w:val="0"/>
              <w:divBdr>
                <w:top w:val="none" w:sz="0" w:space="0" w:color="auto"/>
                <w:left w:val="none" w:sz="0" w:space="0" w:color="auto"/>
                <w:bottom w:val="none" w:sz="0" w:space="0" w:color="auto"/>
                <w:right w:val="none" w:sz="0" w:space="0" w:color="auto"/>
              </w:divBdr>
              <w:divsChild>
                <w:div w:id="1156990452">
                  <w:marLeft w:val="0"/>
                  <w:marRight w:val="0"/>
                  <w:marTop w:val="0"/>
                  <w:marBottom w:val="0"/>
                  <w:divBdr>
                    <w:top w:val="none" w:sz="0" w:space="0" w:color="auto"/>
                    <w:left w:val="none" w:sz="0" w:space="0" w:color="auto"/>
                    <w:bottom w:val="none" w:sz="0" w:space="0" w:color="auto"/>
                    <w:right w:val="none" w:sz="0" w:space="0" w:color="auto"/>
                  </w:divBdr>
                  <w:divsChild>
                    <w:div w:id="308441051">
                      <w:marLeft w:val="0"/>
                      <w:marRight w:val="0"/>
                      <w:marTop w:val="0"/>
                      <w:marBottom w:val="0"/>
                      <w:divBdr>
                        <w:top w:val="none" w:sz="0" w:space="0" w:color="auto"/>
                        <w:left w:val="none" w:sz="0" w:space="0" w:color="auto"/>
                        <w:bottom w:val="none" w:sz="0" w:space="0" w:color="auto"/>
                        <w:right w:val="none" w:sz="0" w:space="0" w:color="auto"/>
                      </w:divBdr>
                      <w:divsChild>
                        <w:div w:id="159292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161584">
                              <w:marLeft w:val="0"/>
                              <w:marRight w:val="0"/>
                              <w:marTop w:val="0"/>
                              <w:marBottom w:val="0"/>
                              <w:divBdr>
                                <w:top w:val="none" w:sz="0" w:space="0" w:color="auto"/>
                                <w:left w:val="none" w:sz="0" w:space="0" w:color="auto"/>
                                <w:bottom w:val="none" w:sz="0" w:space="0" w:color="auto"/>
                                <w:right w:val="none" w:sz="0" w:space="0" w:color="auto"/>
                              </w:divBdr>
                              <w:divsChild>
                                <w:div w:id="758409615">
                                  <w:blockQuote w:val="1"/>
                                  <w:marLeft w:val="600"/>
                                  <w:marRight w:val="0"/>
                                  <w:marTop w:val="0"/>
                                  <w:marBottom w:val="0"/>
                                  <w:divBdr>
                                    <w:top w:val="none" w:sz="0" w:space="0" w:color="auto"/>
                                    <w:left w:val="none" w:sz="0" w:space="0" w:color="auto"/>
                                    <w:bottom w:val="none" w:sz="0" w:space="0" w:color="auto"/>
                                    <w:right w:val="none" w:sz="0" w:space="0" w:color="auto"/>
                                  </w:divBdr>
                                  <w:divsChild>
                                    <w:div w:id="583611210">
                                      <w:marLeft w:val="0"/>
                                      <w:marRight w:val="0"/>
                                      <w:marTop w:val="0"/>
                                      <w:marBottom w:val="0"/>
                                      <w:divBdr>
                                        <w:top w:val="none" w:sz="0" w:space="0" w:color="auto"/>
                                        <w:left w:val="none" w:sz="0" w:space="0" w:color="auto"/>
                                        <w:bottom w:val="none" w:sz="0" w:space="0" w:color="auto"/>
                                        <w:right w:val="none" w:sz="0" w:space="0" w:color="auto"/>
                                      </w:divBdr>
                                      <w:divsChild>
                                        <w:div w:id="1413158270">
                                          <w:marLeft w:val="0"/>
                                          <w:marRight w:val="0"/>
                                          <w:marTop w:val="0"/>
                                          <w:marBottom w:val="0"/>
                                          <w:divBdr>
                                            <w:top w:val="none" w:sz="0" w:space="0" w:color="auto"/>
                                            <w:left w:val="none" w:sz="0" w:space="0" w:color="auto"/>
                                            <w:bottom w:val="none" w:sz="0" w:space="0" w:color="auto"/>
                                            <w:right w:val="none" w:sz="0" w:space="0" w:color="auto"/>
                                          </w:divBdr>
                                          <w:divsChild>
                                            <w:div w:id="447630487">
                                              <w:marLeft w:val="0"/>
                                              <w:marRight w:val="0"/>
                                              <w:marTop w:val="0"/>
                                              <w:marBottom w:val="0"/>
                                              <w:divBdr>
                                                <w:top w:val="none" w:sz="0" w:space="0" w:color="auto"/>
                                                <w:left w:val="none" w:sz="0" w:space="0" w:color="auto"/>
                                                <w:bottom w:val="none" w:sz="0" w:space="0" w:color="auto"/>
                                                <w:right w:val="none" w:sz="0" w:space="0" w:color="auto"/>
                                              </w:divBdr>
                                              <w:divsChild>
                                                <w:div w:id="1886214384">
                                                  <w:marLeft w:val="0"/>
                                                  <w:marRight w:val="0"/>
                                                  <w:marTop w:val="0"/>
                                                  <w:marBottom w:val="0"/>
                                                  <w:divBdr>
                                                    <w:top w:val="none" w:sz="0" w:space="0" w:color="auto"/>
                                                    <w:left w:val="none" w:sz="0" w:space="0" w:color="auto"/>
                                                    <w:bottom w:val="none" w:sz="0" w:space="0" w:color="auto"/>
                                                    <w:right w:val="none" w:sz="0" w:space="0" w:color="auto"/>
                                                  </w:divBdr>
                                                  <w:divsChild>
                                                    <w:div w:id="14572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86331">
      <w:bodyDiv w:val="1"/>
      <w:marLeft w:val="0"/>
      <w:marRight w:val="0"/>
      <w:marTop w:val="0"/>
      <w:marBottom w:val="0"/>
      <w:divBdr>
        <w:top w:val="none" w:sz="0" w:space="0" w:color="auto"/>
        <w:left w:val="none" w:sz="0" w:space="0" w:color="auto"/>
        <w:bottom w:val="none" w:sz="0" w:space="0" w:color="auto"/>
        <w:right w:val="none" w:sz="0" w:space="0" w:color="auto"/>
      </w:divBdr>
    </w:div>
    <w:div w:id="587739198">
      <w:bodyDiv w:val="1"/>
      <w:marLeft w:val="0"/>
      <w:marRight w:val="0"/>
      <w:marTop w:val="0"/>
      <w:marBottom w:val="0"/>
      <w:divBdr>
        <w:top w:val="none" w:sz="0" w:space="0" w:color="auto"/>
        <w:left w:val="none" w:sz="0" w:space="0" w:color="auto"/>
        <w:bottom w:val="none" w:sz="0" w:space="0" w:color="auto"/>
        <w:right w:val="none" w:sz="0" w:space="0" w:color="auto"/>
      </w:divBdr>
      <w:divsChild>
        <w:div w:id="1583684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7187">
              <w:marLeft w:val="0"/>
              <w:marRight w:val="0"/>
              <w:marTop w:val="0"/>
              <w:marBottom w:val="0"/>
              <w:divBdr>
                <w:top w:val="none" w:sz="0" w:space="0" w:color="auto"/>
                <w:left w:val="none" w:sz="0" w:space="0" w:color="auto"/>
                <w:bottom w:val="none" w:sz="0" w:space="0" w:color="auto"/>
                <w:right w:val="none" w:sz="0" w:space="0" w:color="auto"/>
              </w:divBdr>
              <w:divsChild>
                <w:div w:id="1470005178">
                  <w:marLeft w:val="0"/>
                  <w:marRight w:val="0"/>
                  <w:marTop w:val="0"/>
                  <w:marBottom w:val="0"/>
                  <w:divBdr>
                    <w:top w:val="none" w:sz="0" w:space="0" w:color="auto"/>
                    <w:left w:val="none" w:sz="0" w:space="0" w:color="auto"/>
                    <w:bottom w:val="none" w:sz="0" w:space="0" w:color="auto"/>
                    <w:right w:val="none" w:sz="0" w:space="0" w:color="auto"/>
                  </w:divBdr>
                  <w:divsChild>
                    <w:div w:id="695548724">
                      <w:marLeft w:val="0"/>
                      <w:marRight w:val="0"/>
                      <w:marTop w:val="0"/>
                      <w:marBottom w:val="0"/>
                      <w:divBdr>
                        <w:top w:val="none" w:sz="0" w:space="0" w:color="auto"/>
                        <w:left w:val="none" w:sz="0" w:space="0" w:color="auto"/>
                        <w:bottom w:val="none" w:sz="0" w:space="0" w:color="auto"/>
                        <w:right w:val="none" w:sz="0" w:space="0" w:color="auto"/>
                      </w:divBdr>
                      <w:divsChild>
                        <w:div w:id="10263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84401">
                              <w:marLeft w:val="0"/>
                              <w:marRight w:val="0"/>
                              <w:marTop w:val="0"/>
                              <w:marBottom w:val="0"/>
                              <w:divBdr>
                                <w:top w:val="none" w:sz="0" w:space="0" w:color="auto"/>
                                <w:left w:val="none" w:sz="0" w:space="0" w:color="auto"/>
                                <w:bottom w:val="none" w:sz="0" w:space="0" w:color="auto"/>
                                <w:right w:val="none" w:sz="0" w:space="0" w:color="auto"/>
                              </w:divBdr>
                              <w:divsChild>
                                <w:div w:id="1057390335">
                                  <w:blockQuote w:val="1"/>
                                  <w:marLeft w:val="600"/>
                                  <w:marRight w:val="0"/>
                                  <w:marTop w:val="0"/>
                                  <w:marBottom w:val="0"/>
                                  <w:divBdr>
                                    <w:top w:val="none" w:sz="0" w:space="0" w:color="auto"/>
                                    <w:left w:val="none" w:sz="0" w:space="0" w:color="auto"/>
                                    <w:bottom w:val="none" w:sz="0" w:space="0" w:color="auto"/>
                                    <w:right w:val="none" w:sz="0" w:space="0" w:color="auto"/>
                                  </w:divBdr>
                                  <w:divsChild>
                                    <w:div w:id="665669245">
                                      <w:marLeft w:val="0"/>
                                      <w:marRight w:val="0"/>
                                      <w:marTop w:val="0"/>
                                      <w:marBottom w:val="0"/>
                                      <w:divBdr>
                                        <w:top w:val="none" w:sz="0" w:space="0" w:color="auto"/>
                                        <w:left w:val="none" w:sz="0" w:space="0" w:color="auto"/>
                                        <w:bottom w:val="none" w:sz="0" w:space="0" w:color="auto"/>
                                        <w:right w:val="none" w:sz="0" w:space="0" w:color="auto"/>
                                      </w:divBdr>
                                      <w:divsChild>
                                        <w:div w:id="1277105518">
                                          <w:marLeft w:val="0"/>
                                          <w:marRight w:val="0"/>
                                          <w:marTop w:val="0"/>
                                          <w:marBottom w:val="0"/>
                                          <w:divBdr>
                                            <w:top w:val="none" w:sz="0" w:space="0" w:color="auto"/>
                                            <w:left w:val="none" w:sz="0" w:space="0" w:color="auto"/>
                                            <w:bottom w:val="none" w:sz="0" w:space="0" w:color="auto"/>
                                            <w:right w:val="none" w:sz="0" w:space="0" w:color="auto"/>
                                          </w:divBdr>
                                          <w:divsChild>
                                            <w:div w:id="1578176408">
                                              <w:marLeft w:val="0"/>
                                              <w:marRight w:val="0"/>
                                              <w:marTop w:val="0"/>
                                              <w:marBottom w:val="0"/>
                                              <w:divBdr>
                                                <w:top w:val="none" w:sz="0" w:space="0" w:color="auto"/>
                                                <w:left w:val="none" w:sz="0" w:space="0" w:color="auto"/>
                                                <w:bottom w:val="none" w:sz="0" w:space="0" w:color="auto"/>
                                                <w:right w:val="none" w:sz="0" w:space="0" w:color="auto"/>
                                              </w:divBdr>
                                              <w:divsChild>
                                                <w:div w:id="2126457438">
                                                  <w:marLeft w:val="0"/>
                                                  <w:marRight w:val="0"/>
                                                  <w:marTop w:val="0"/>
                                                  <w:marBottom w:val="0"/>
                                                  <w:divBdr>
                                                    <w:top w:val="none" w:sz="0" w:space="0" w:color="auto"/>
                                                    <w:left w:val="none" w:sz="0" w:space="0" w:color="auto"/>
                                                    <w:bottom w:val="none" w:sz="0" w:space="0" w:color="auto"/>
                                                    <w:right w:val="none" w:sz="0" w:space="0" w:color="auto"/>
                                                  </w:divBdr>
                                                  <w:divsChild>
                                                    <w:div w:id="4714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291846">
      <w:bodyDiv w:val="1"/>
      <w:marLeft w:val="0"/>
      <w:marRight w:val="0"/>
      <w:marTop w:val="0"/>
      <w:marBottom w:val="0"/>
      <w:divBdr>
        <w:top w:val="none" w:sz="0" w:space="0" w:color="auto"/>
        <w:left w:val="none" w:sz="0" w:space="0" w:color="auto"/>
        <w:bottom w:val="none" w:sz="0" w:space="0" w:color="auto"/>
        <w:right w:val="none" w:sz="0" w:space="0" w:color="auto"/>
      </w:divBdr>
      <w:divsChild>
        <w:div w:id="33187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80661">
              <w:marLeft w:val="0"/>
              <w:marRight w:val="0"/>
              <w:marTop w:val="0"/>
              <w:marBottom w:val="0"/>
              <w:divBdr>
                <w:top w:val="none" w:sz="0" w:space="0" w:color="auto"/>
                <w:left w:val="none" w:sz="0" w:space="0" w:color="auto"/>
                <w:bottom w:val="none" w:sz="0" w:space="0" w:color="auto"/>
                <w:right w:val="none" w:sz="0" w:space="0" w:color="auto"/>
              </w:divBdr>
              <w:divsChild>
                <w:div w:id="455758674">
                  <w:marLeft w:val="0"/>
                  <w:marRight w:val="0"/>
                  <w:marTop w:val="0"/>
                  <w:marBottom w:val="0"/>
                  <w:divBdr>
                    <w:top w:val="none" w:sz="0" w:space="0" w:color="auto"/>
                    <w:left w:val="none" w:sz="0" w:space="0" w:color="auto"/>
                    <w:bottom w:val="none" w:sz="0" w:space="0" w:color="auto"/>
                    <w:right w:val="none" w:sz="0" w:space="0" w:color="auto"/>
                  </w:divBdr>
                  <w:divsChild>
                    <w:div w:id="2140566553">
                      <w:marLeft w:val="0"/>
                      <w:marRight w:val="0"/>
                      <w:marTop w:val="0"/>
                      <w:marBottom w:val="0"/>
                      <w:divBdr>
                        <w:top w:val="none" w:sz="0" w:space="0" w:color="auto"/>
                        <w:left w:val="none" w:sz="0" w:space="0" w:color="auto"/>
                        <w:bottom w:val="none" w:sz="0" w:space="0" w:color="auto"/>
                        <w:right w:val="none" w:sz="0" w:space="0" w:color="auto"/>
                      </w:divBdr>
                      <w:divsChild>
                        <w:div w:id="171838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76280">
                              <w:marLeft w:val="0"/>
                              <w:marRight w:val="0"/>
                              <w:marTop w:val="0"/>
                              <w:marBottom w:val="0"/>
                              <w:divBdr>
                                <w:top w:val="none" w:sz="0" w:space="0" w:color="auto"/>
                                <w:left w:val="none" w:sz="0" w:space="0" w:color="auto"/>
                                <w:bottom w:val="none" w:sz="0" w:space="0" w:color="auto"/>
                                <w:right w:val="none" w:sz="0" w:space="0" w:color="auto"/>
                              </w:divBdr>
                              <w:divsChild>
                                <w:div w:id="1726370619">
                                  <w:blockQuote w:val="1"/>
                                  <w:marLeft w:val="600"/>
                                  <w:marRight w:val="0"/>
                                  <w:marTop w:val="0"/>
                                  <w:marBottom w:val="0"/>
                                  <w:divBdr>
                                    <w:top w:val="none" w:sz="0" w:space="0" w:color="auto"/>
                                    <w:left w:val="none" w:sz="0" w:space="0" w:color="auto"/>
                                    <w:bottom w:val="none" w:sz="0" w:space="0" w:color="auto"/>
                                    <w:right w:val="none" w:sz="0" w:space="0" w:color="auto"/>
                                  </w:divBdr>
                                  <w:divsChild>
                                    <w:div w:id="521554071">
                                      <w:marLeft w:val="0"/>
                                      <w:marRight w:val="0"/>
                                      <w:marTop w:val="0"/>
                                      <w:marBottom w:val="0"/>
                                      <w:divBdr>
                                        <w:top w:val="none" w:sz="0" w:space="0" w:color="auto"/>
                                        <w:left w:val="none" w:sz="0" w:space="0" w:color="auto"/>
                                        <w:bottom w:val="none" w:sz="0" w:space="0" w:color="auto"/>
                                        <w:right w:val="none" w:sz="0" w:space="0" w:color="auto"/>
                                      </w:divBdr>
                                      <w:divsChild>
                                        <w:div w:id="2107117036">
                                          <w:marLeft w:val="0"/>
                                          <w:marRight w:val="0"/>
                                          <w:marTop w:val="0"/>
                                          <w:marBottom w:val="0"/>
                                          <w:divBdr>
                                            <w:top w:val="none" w:sz="0" w:space="0" w:color="auto"/>
                                            <w:left w:val="none" w:sz="0" w:space="0" w:color="auto"/>
                                            <w:bottom w:val="none" w:sz="0" w:space="0" w:color="auto"/>
                                            <w:right w:val="none" w:sz="0" w:space="0" w:color="auto"/>
                                          </w:divBdr>
                                          <w:divsChild>
                                            <w:div w:id="678586101">
                                              <w:marLeft w:val="0"/>
                                              <w:marRight w:val="0"/>
                                              <w:marTop w:val="0"/>
                                              <w:marBottom w:val="0"/>
                                              <w:divBdr>
                                                <w:top w:val="none" w:sz="0" w:space="0" w:color="auto"/>
                                                <w:left w:val="none" w:sz="0" w:space="0" w:color="auto"/>
                                                <w:bottom w:val="none" w:sz="0" w:space="0" w:color="auto"/>
                                                <w:right w:val="none" w:sz="0" w:space="0" w:color="auto"/>
                                              </w:divBdr>
                                              <w:divsChild>
                                                <w:div w:id="1780561151">
                                                  <w:marLeft w:val="0"/>
                                                  <w:marRight w:val="0"/>
                                                  <w:marTop w:val="0"/>
                                                  <w:marBottom w:val="0"/>
                                                  <w:divBdr>
                                                    <w:top w:val="none" w:sz="0" w:space="0" w:color="auto"/>
                                                    <w:left w:val="none" w:sz="0" w:space="0" w:color="auto"/>
                                                    <w:bottom w:val="none" w:sz="0" w:space="0" w:color="auto"/>
                                                    <w:right w:val="none" w:sz="0" w:space="0" w:color="auto"/>
                                                  </w:divBdr>
                                                  <w:divsChild>
                                                    <w:div w:id="14279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231327">
      <w:bodyDiv w:val="1"/>
      <w:marLeft w:val="0"/>
      <w:marRight w:val="0"/>
      <w:marTop w:val="0"/>
      <w:marBottom w:val="0"/>
      <w:divBdr>
        <w:top w:val="none" w:sz="0" w:space="0" w:color="auto"/>
        <w:left w:val="none" w:sz="0" w:space="0" w:color="auto"/>
        <w:bottom w:val="none" w:sz="0" w:space="0" w:color="auto"/>
        <w:right w:val="none" w:sz="0" w:space="0" w:color="auto"/>
      </w:divBdr>
    </w:div>
    <w:div w:id="705564966">
      <w:bodyDiv w:val="1"/>
      <w:marLeft w:val="0"/>
      <w:marRight w:val="0"/>
      <w:marTop w:val="0"/>
      <w:marBottom w:val="0"/>
      <w:divBdr>
        <w:top w:val="none" w:sz="0" w:space="0" w:color="auto"/>
        <w:left w:val="none" w:sz="0" w:space="0" w:color="auto"/>
        <w:bottom w:val="none" w:sz="0" w:space="0" w:color="auto"/>
        <w:right w:val="none" w:sz="0" w:space="0" w:color="auto"/>
      </w:divBdr>
      <w:divsChild>
        <w:div w:id="1653830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8593">
              <w:marLeft w:val="0"/>
              <w:marRight w:val="0"/>
              <w:marTop w:val="0"/>
              <w:marBottom w:val="0"/>
              <w:divBdr>
                <w:top w:val="none" w:sz="0" w:space="0" w:color="auto"/>
                <w:left w:val="none" w:sz="0" w:space="0" w:color="auto"/>
                <w:bottom w:val="none" w:sz="0" w:space="0" w:color="auto"/>
                <w:right w:val="none" w:sz="0" w:space="0" w:color="auto"/>
              </w:divBdr>
              <w:divsChild>
                <w:div w:id="161551627">
                  <w:marLeft w:val="0"/>
                  <w:marRight w:val="0"/>
                  <w:marTop w:val="0"/>
                  <w:marBottom w:val="0"/>
                  <w:divBdr>
                    <w:top w:val="none" w:sz="0" w:space="0" w:color="auto"/>
                    <w:left w:val="none" w:sz="0" w:space="0" w:color="auto"/>
                    <w:bottom w:val="none" w:sz="0" w:space="0" w:color="auto"/>
                    <w:right w:val="none" w:sz="0" w:space="0" w:color="auto"/>
                  </w:divBdr>
                  <w:divsChild>
                    <w:div w:id="188642029">
                      <w:marLeft w:val="0"/>
                      <w:marRight w:val="0"/>
                      <w:marTop w:val="0"/>
                      <w:marBottom w:val="0"/>
                      <w:divBdr>
                        <w:top w:val="none" w:sz="0" w:space="0" w:color="auto"/>
                        <w:left w:val="none" w:sz="0" w:space="0" w:color="auto"/>
                        <w:bottom w:val="none" w:sz="0" w:space="0" w:color="auto"/>
                        <w:right w:val="none" w:sz="0" w:space="0" w:color="auto"/>
                      </w:divBdr>
                      <w:divsChild>
                        <w:div w:id="978068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767010">
                              <w:marLeft w:val="0"/>
                              <w:marRight w:val="0"/>
                              <w:marTop w:val="0"/>
                              <w:marBottom w:val="0"/>
                              <w:divBdr>
                                <w:top w:val="none" w:sz="0" w:space="0" w:color="auto"/>
                                <w:left w:val="none" w:sz="0" w:space="0" w:color="auto"/>
                                <w:bottom w:val="none" w:sz="0" w:space="0" w:color="auto"/>
                                <w:right w:val="none" w:sz="0" w:space="0" w:color="auto"/>
                              </w:divBdr>
                              <w:divsChild>
                                <w:div w:id="268126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718772466">
                                      <w:marLeft w:val="0"/>
                                      <w:marRight w:val="0"/>
                                      <w:marTop w:val="0"/>
                                      <w:marBottom w:val="0"/>
                                      <w:divBdr>
                                        <w:top w:val="none" w:sz="0" w:space="0" w:color="auto"/>
                                        <w:left w:val="none" w:sz="0" w:space="0" w:color="auto"/>
                                        <w:bottom w:val="none" w:sz="0" w:space="0" w:color="auto"/>
                                        <w:right w:val="none" w:sz="0" w:space="0" w:color="auto"/>
                                      </w:divBdr>
                                      <w:divsChild>
                                        <w:div w:id="1647127334">
                                          <w:marLeft w:val="0"/>
                                          <w:marRight w:val="0"/>
                                          <w:marTop w:val="0"/>
                                          <w:marBottom w:val="0"/>
                                          <w:divBdr>
                                            <w:top w:val="none" w:sz="0" w:space="0" w:color="auto"/>
                                            <w:left w:val="none" w:sz="0" w:space="0" w:color="auto"/>
                                            <w:bottom w:val="none" w:sz="0" w:space="0" w:color="auto"/>
                                            <w:right w:val="none" w:sz="0" w:space="0" w:color="auto"/>
                                          </w:divBdr>
                                          <w:divsChild>
                                            <w:div w:id="901216444">
                                              <w:marLeft w:val="0"/>
                                              <w:marRight w:val="0"/>
                                              <w:marTop w:val="0"/>
                                              <w:marBottom w:val="0"/>
                                              <w:divBdr>
                                                <w:top w:val="none" w:sz="0" w:space="0" w:color="auto"/>
                                                <w:left w:val="none" w:sz="0" w:space="0" w:color="auto"/>
                                                <w:bottom w:val="none" w:sz="0" w:space="0" w:color="auto"/>
                                                <w:right w:val="none" w:sz="0" w:space="0" w:color="auto"/>
                                              </w:divBdr>
                                              <w:divsChild>
                                                <w:div w:id="103811588">
                                                  <w:marLeft w:val="0"/>
                                                  <w:marRight w:val="0"/>
                                                  <w:marTop w:val="0"/>
                                                  <w:marBottom w:val="0"/>
                                                  <w:divBdr>
                                                    <w:top w:val="none" w:sz="0" w:space="0" w:color="auto"/>
                                                    <w:left w:val="none" w:sz="0" w:space="0" w:color="auto"/>
                                                    <w:bottom w:val="none" w:sz="0" w:space="0" w:color="auto"/>
                                                    <w:right w:val="none" w:sz="0" w:space="0" w:color="auto"/>
                                                  </w:divBdr>
                                                  <w:divsChild>
                                                    <w:div w:id="607590178">
                                                      <w:marLeft w:val="0"/>
                                                      <w:marRight w:val="0"/>
                                                      <w:marTop w:val="0"/>
                                                      <w:marBottom w:val="0"/>
                                                      <w:divBdr>
                                                        <w:top w:val="none" w:sz="0" w:space="0" w:color="auto"/>
                                                        <w:left w:val="none" w:sz="0" w:space="0" w:color="auto"/>
                                                        <w:bottom w:val="none" w:sz="0" w:space="0" w:color="auto"/>
                                                        <w:right w:val="none" w:sz="0" w:space="0" w:color="auto"/>
                                                      </w:divBdr>
                                                    </w:div>
                                                    <w:div w:id="2461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330236">
      <w:bodyDiv w:val="1"/>
      <w:marLeft w:val="0"/>
      <w:marRight w:val="0"/>
      <w:marTop w:val="0"/>
      <w:marBottom w:val="0"/>
      <w:divBdr>
        <w:top w:val="none" w:sz="0" w:space="0" w:color="auto"/>
        <w:left w:val="none" w:sz="0" w:space="0" w:color="auto"/>
        <w:bottom w:val="none" w:sz="0" w:space="0" w:color="auto"/>
        <w:right w:val="none" w:sz="0" w:space="0" w:color="auto"/>
      </w:divBdr>
    </w:div>
    <w:div w:id="779838965">
      <w:bodyDiv w:val="1"/>
      <w:marLeft w:val="0"/>
      <w:marRight w:val="0"/>
      <w:marTop w:val="0"/>
      <w:marBottom w:val="0"/>
      <w:divBdr>
        <w:top w:val="none" w:sz="0" w:space="0" w:color="auto"/>
        <w:left w:val="none" w:sz="0" w:space="0" w:color="auto"/>
        <w:bottom w:val="none" w:sz="0" w:space="0" w:color="auto"/>
        <w:right w:val="none" w:sz="0" w:space="0" w:color="auto"/>
      </w:divBdr>
    </w:div>
    <w:div w:id="904410123">
      <w:bodyDiv w:val="1"/>
      <w:marLeft w:val="0"/>
      <w:marRight w:val="0"/>
      <w:marTop w:val="0"/>
      <w:marBottom w:val="0"/>
      <w:divBdr>
        <w:top w:val="none" w:sz="0" w:space="0" w:color="auto"/>
        <w:left w:val="none" w:sz="0" w:space="0" w:color="auto"/>
        <w:bottom w:val="none" w:sz="0" w:space="0" w:color="auto"/>
        <w:right w:val="none" w:sz="0" w:space="0" w:color="auto"/>
      </w:divBdr>
    </w:div>
    <w:div w:id="915242492">
      <w:bodyDiv w:val="1"/>
      <w:marLeft w:val="0"/>
      <w:marRight w:val="0"/>
      <w:marTop w:val="0"/>
      <w:marBottom w:val="0"/>
      <w:divBdr>
        <w:top w:val="none" w:sz="0" w:space="0" w:color="auto"/>
        <w:left w:val="none" w:sz="0" w:space="0" w:color="auto"/>
        <w:bottom w:val="none" w:sz="0" w:space="0" w:color="auto"/>
        <w:right w:val="none" w:sz="0" w:space="0" w:color="auto"/>
      </w:divBdr>
    </w:div>
    <w:div w:id="1005978061">
      <w:bodyDiv w:val="1"/>
      <w:marLeft w:val="0"/>
      <w:marRight w:val="0"/>
      <w:marTop w:val="0"/>
      <w:marBottom w:val="0"/>
      <w:divBdr>
        <w:top w:val="none" w:sz="0" w:space="0" w:color="auto"/>
        <w:left w:val="none" w:sz="0" w:space="0" w:color="auto"/>
        <w:bottom w:val="none" w:sz="0" w:space="0" w:color="auto"/>
        <w:right w:val="none" w:sz="0" w:space="0" w:color="auto"/>
      </w:divBdr>
    </w:div>
    <w:div w:id="1019506833">
      <w:bodyDiv w:val="1"/>
      <w:marLeft w:val="0"/>
      <w:marRight w:val="0"/>
      <w:marTop w:val="0"/>
      <w:marBottom w:val="0"/>
      <w:divBdr>
        <w:top w:val="none" w:sz="0" w:space="0" w:color="auto"/>
        <w:left w:val="none" w:sz="0" w:space="0" w:color="auto"/>
        <w:bottom w:val="none" w:sz="0" w:space="0" w:color="auto"/>
        <w:right w:val="none" w:sz="0" w:space="0" w:color="auto"/>
      </w:divBdr>
      <w:divsChild>
        <w:div w:id="191457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11526">
              <w:marLeft w:val="0"/>
              <w:marRight w:val="0"/>
              <w:marTop w:val="0"/>
              <w:marBottom w:val="0"/>
              <w:divBdr>
                <w:top w:val="none" w:sz="0" w:space="0" w:color="auto"/>
                <w:left w:val="none" w:sz="0" w:space="0" w:color="auto"/>
                <w:bottom w:val="none" w:sz="0" w:space="0" w:color="auto"/>
                <w:right w:val="none" w:sz="0" w:space="0" w:color="auto"/>
              </w:divBdr>
              <w:divsChild>
                <w:div w:id="1718167504">
                  <w:marLeft w:val="0"/>
                  <w:marRight w:val="0"/>
                  <w:marTop w:val="0"/>
                  <w:marBottom w:val="0"/>
                  <w:divBdr>
                    <w:top w:val="none" w:sz="0" w:space="0" w:color="auto"/>
                    <w:left w:val="none" w:sz="0" w:space="0" w:color="auto"/>
                    <w:bottom w:val="none" w:sz="0" w:space="0" w:color="auto"/>
                    <w:right w:val="none" w:sz="0" w:space="0" w:color="auto"/>
                  </w:divBdr>
                  <w:divsChild>
                    <w:div w:id="1719088448">
                      <w:marLeft w:val="0"/>
                      <w:marRight w:val="0"/>
                      <w:marTop w:val="0"/>
                      <w:marBottom w:val="0"/>
                      <w:divBdr>
                        <w:top w:val="none" w:sz="0" w:space="0" w:color="auto"/>
                        <w:left w:val="none" w:sz="0" w:space="0" w:color="auto"/>
                        <w:bottom w:val="none" w:sz="0" w:space="0" w:color="auto"/>
                        <w:right w:val="none" w:sz="0" w:space="0" w:color="auto"/>
                      </w:divBdr>
                      <w:divsChild>
                        <w:div w:id="4511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295107">
                              <w:marLeft w:val="0"/>
                              <w:marRight w:val="0"/>
                              <w:marTop w:val="0"/>
                              <w:marBottom w:val="0"/>
                              <w:divBdr>
                                <w:top w:val="none" w:sz="0" w:space="0" w:color="auto"/>
                                <w:left w:val="none" w:sz="0" w:space="0" w:color="auto"/>
                                <w:bottom w:val="none" w:sz="0" w:space="0" w:color="auto"/>
                                <w:right w:val="none" w:sz="0" w:space="0" w:color="auto"/>
                              </w:divBdr>
                              <w:divsChild>
                                <w:div w:id="1967077799">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574040">
                                      <w:marLeft w:val="0"/>
                                      <w:marRight w:val="0"/>
                                      <w:marTop w:val="0"/>
                                      <w:marBottom w:val="0"/>
                                      <w:divBdr>
                                        <w:top w:val="none" w:sz="0" w:space="0" w:color="auto"/>
                                        <w:left w:val="none" w:sz="0" w:space="0" w:color="auto"/>
                                        <w:bottom w:val="none" w:sz="0" w:space="0" w:color="auto"/>
                                        <w:right w:val="none" w:sz="0" w:space="0" w:color="auto"/>
                                      </w:divBdr>
                                      <w:divsChild>
                                        <w:div w:id="814370586">
                                          <w:marLeft w:val="0"/>
                                          <w:marRight w:val="0"/>
                                          <w:marTop w:val="0"/>
                                          <w:marBottom w:val="0"/>
                                          <w:divBdr>
                                            <w:top w:val="none" w:sz="0" w:space="0" w:color="auto"/>
                                            <w:left w:val="none" w:sz="0" w:space="0" w:color="auto"/>
                                            <w:bottom w:val="none" w:sz="0" w:space="0" w:color="auto"/>
                                            <w:right w:val="none" w:sz="0" w:space="0" w:color="auto"/>
                                          </w:divBdr>
                                          <w:divsChild>
                                            <w:div w:id="98378539">
                                              <w:marLeft w:val="0"/>
                                              <w:marRight w:val="0"/>
                                              <w:marTop w:val="0"/>
                                              <w:marBottom w:val="0"/>
                                              <w:divBdr>
                                                <w:top w:val="none" w:sz="0" w:space="0" w:color="auto"/>
                                                <w:left w:val="none" w:sz="0" w:space="0" w:color="auto"/>
                                                <w:bottom w:val="none" w:sz="0" w:space="0" w:color="auto"/>
                                                <w:right w:val="none" w:sz="0" w:space="0" w:color="auto"/>
                                              </w:divBdr>
                                              <w:divsChild>
                                                <w:div w:id="1554732155">
                                                  <w:marLeft w:val="0"/>
                                                  <w:marRight w:val="0"/>
                                                  <w:marTop w:val="0"/>
                                                  <w:marBottom w:val="0"/>
                                                  <w:divBdr>
                                                    <w:top w:val="none" w:sz="0" w:space="0" w:color="auto"/>
                                                    <w:left w:val="none" w:sz="0" w:space="0" w:color="auto"/>
                                                    <w:bottom w:val="none" w:sz="0" w:space="0" w:color="auto"/>
                                                    <w:right w:val="none" w:sz="0" w:space="0" w:color="auto"/>
                                                  </w:divBdr>
                                                  <w:divsChild>
                                                    <w:div w:id="14076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969360">
      <w:bodyDiv w:val="1"/>
      <w:marLeft w:val="0"/>
      <w:marRight w:val="0"/>
      <w:marTop w:val="0"/>
      <w:marBottom w:val="0"/>
      <w:divBdr>
        <w:top w:val="none" w:sz="0" w:space="0" w:color="auto"/>
        <w:left w:val="none" w:sz="0" w:space="0" w:color="auto"/>
        <w:bottom w:val="none" w:sz="0" w:space="0" w:color="auto"/>
        <w:right w:val="none" w:sz="0" w:space="0" w:color="auto"/>
      </w:divBdr>
      <w:divsChild>
        <w:div w:id="9260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805141">
              <w:marLeft w:val="0"/>
              <w:marRight w:val="0"/>
              <w:marTop w:val="0"/>
              <w:marBottom w:val="0"/>
              <w:divBdr>
                <w:top w:val="none" w:sz="0" w:space="0" w:color="auto"/>
                <w:left w:val="none" w:sz="0" w:space="0" w:color="auto"/>
                <w:bottom w:val="none" w:sz="0" w:space="0" w:color="auto"/>
                <w:right w:val="none" w:sz="0" w:space="0" w:color="auto"/>
              </w:divBdr>
              <w:divsChild>
                <w:div w:id="1121220315">
                  <w:marLeft w:val="0"/>
                  <w:marRight w:val="0"/>
                  <w:marTop w:val="0"/>
                  <w:marBottom w:val="0"/>
                  <w:divBdr>
                    <w:top w:val="none" w:sz="0" w:space="0" w:color="auto"/>
                    <w:left w:val="none" w:sz="0" w:space="0" w:color="auto"/>
                    <w:bottom w:val="none" w:sz="0" w:space="0" w:color="auto"/>
                    <w:right w:val="none" w:sz="0" w:space="0" w:color="auto"/>
                  </w:divBdr>
                  <w:divsChild>
                    <w:div w:id="1720661664">
                      <w:marLeft w:val="0"/>
                      <w:marRight w:val="0"/>
                      <w:marTop w:val="0"/>
                      <w:marBottom w:val="0"/>
                      <w:divBdr>
                        <w:top w:val="none" w:sz="0" w:space="0" w:color="auto"/>
                        <w:left w:val="none" w:sz="0" w:space="0" w:color="auto"/>
                        <w:bottom w:val="none" w:sz="0" w:space="0" w:color="auto"/>
                        <w:right w:val="none" w:sz="0" w:space="0" w:color="auto"/>
                      </w:divBdr>
                      <w:divsChild>
                        <w:div w:id="1400833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040">
                              <w:marLeft w:val="0"/>
                              <w:marRight w:val="0"/>
                              <w:marTop w:val="0"/>
                              <w:marBottom w:val="0"/>
                              <w:divBdr>
                                <w:top w:val="none" w:sz="0" w:space="0" w:color="auto"/>
                                <w:left w:val="none" w:sz="0" w:space="0" w:color="auto"/>
                                <w:bottom w:val="none" w:sz="0" w:space="0" w:color="auto"/>
                                <w:right w:val="none" w:sz="0" w:space="0" w:color="auto"/>
                              </w:divBdr>
                              <w:divsChild>
                                <w:div w:id="1002204273">
                                  <w:blockQuote w:val="1"/>
                                  <w:marLeft w:val="600"/>
                                  <w:marRight w:val="0"/>
                                  <w:marTop w:val="0"/>
                                  <w:marBottom w:val="0"/>
                                  <w:divBdr>
                                    <w:top w:val="none" w:sz="0" w:space="0" w:color="auto"/>
                                    <w:left w:val="none" w:sz="0" w:space="0" w:color="auto"/>
                                    <w:bottom w:val="none" w:sz="0" w:space="0" w:color="auto"/>
                                    <w:right w:val="none" w:sz="0" w:space="0" w:color="auto"/>
                                  </w:divBdr>
                                  <w:divsChild>
                                    <w:div w:id="217741806">
                                      <w:marLeft w:val="0"/>
                                      <w:marRight w:val="0"/>
                                      <w:marTop w:val="0"/>
                                      <w:marBottom w:val="0"/>
                                      <w:divBdr>
                                        <w:top w:val="none" w:sz="0" w:space="0" w:color="auto"/>
                                        <w:left w:val="none" w:sz="0" w:space="0" w:color="auto"/>
                                        <w:bottom w:val="none" w:sz="0" w:space="0" w:color="auto"/>
                                        <w:right w:val="none" w:sz="0" w:space="0" w:color="auto"/>
                                      </w:divBdr>
                                      <w:divsChild>
                                        <w:div w:id="780758201">
                                          <w:marLeft w:val="0"/>
                                          <w:marRight w:val="0"/>
                                          <w:marTop w:val="0"/>
                                          <w:marBottom w:val="0"/>
                                          <w:divBdr>
                                            <w:top w:val="none" w:sz="0" w:space="0" w:color="auto"/>
                                            <w:left w:val="none" w:sz="0" w:space="0" w:color="auto"/>
                                            <w:bottom w:val="none" w:sz="0" w:space="0" w:color="auto"/>
                                            <w:right w:val="none" w:sz="0" w:space="0" w:color="auto"/>
                                          </w:divBdr>
                                          <w:divsChild>
                                            <w:div w:id="1433090353">
                                              <w:marLeft w:val="0"/>
                                              <w:marRight w:val="0"/>
                                              <w:marTop w:val="0"/>
                                              <w:marBottom w:val="0"/>
                                              <w:divBdr>
                                                <w:top w:val="none" w:sz="0" w:space="0" w:color="auto"/>
                                                <w:left w:val="none" w:sz="0" w:space="0" w:color="auto"/>
                                                <w:bottom w:val="none" w:sz="0" w:space="0" w:color="auto"/>
                                                <w:right w:val="none" w:sz="0" w:space="0" w:color="auto"/>
                                              </w:divBdr>
                                              <w:divsChild>
                                                <w:div w:id="1075513800">
                                                  <w:marLeft w:val="0"/>
                                                  <w:marRight w:val="0"/>
                                                  <w:marTop w:val="0"/>
                                                  <w:marBottom w:val="0"/>
                                                  <w:divBdr>
                                                    <w:top w:val="none" w:sz="0" w:space="0" w:color="auto"/>
                                                    <w:left w:val="none" w:sz="0" w:space="0" w:color="auto"/>
                                                    <w:bottom w:val="none" w:sz="0" w:space="0" w:color="auto"/>
                                                    <w:right w:val="none" w:sz="0" w:space="0" w:color="auto"/>
                                                  </w:divBdr>
                                                  <w:divsChild>
                                                    <w:div w:id="16350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144896">
      <w:bodyDiv w:val="1"/>
      <w:marLeft w:val="0"/>
      <w:marRight w:val="0"/>
      <w:marTop w:val="0"/>
      <w:marBottom w:val="0"/>
      <w:divBdr>
        <w:top w:val="none" w:sz="0" w:space="0" w:color="auto"/>
        <w:left w:val="none" w:sz="0" w:space="0" w:color="auto"/>
        <w:bottom w:val="none" w:sz="0" w:space="0" w:color="auto"/>
        <w:right w:val="none" w:sz="0" w:space="0" w:color="auto"/>
      </w:divBdr>
    </w:div>
    <w:div w:id="1555775201">
      <w:bodyDiv w:val="1"/>
      <w:marLeft w:val="0"/>
      <w:marRight w:val="0"/>
      <w:marTop w:val="0"/>
      <w:marBottom w:val="0"/>
      <w:divBdr>
        <w:top w:val="none" w:sz="0" w:space="0" w:color="auto"/>
        <w:left w:val="none" w:sz="0" w:space="0" w:color="auto"/>
        <w:bottom w:val="none" w:sz="0" w:space="0" w:color="auto"/>
        <w:right w:val="none" w:sz="0" w:space="0" w:color="auto"/>
      </w:divBdr>
    </w:div>
    <w:div w:id="1785879369">
      <w:bodyDiv w:val="1"/>
      <w:marLeft w:val="0"/>
      <w:marRight w:val="0"/>
      <w:marTop w:val="0"/>
      <w:marBottom w:val="0"/>
      <w:divBdr>
        <w:top w:val="none" w:sz="0" w:space="0" w:color="auto"/>
        <w:left w:val="none" w:sz="0" w:space="0" w:color="auto"/>
        <w:bottom w:val="none" w:sz="0" w:space="0" w:color="auto"/>
        <w:right w:val="none" w:sz="0" w:space="0" w:color="auto"/>
      </w:divBdr>
    </w:div>
    <w:div w:id="1799251841">
      <w:bodyDiv w:val="1"/>
      <w:marLeft w:val="0"/>
      <w:marRight w:val="0"/>
      <w:marTop w:val="0"/>
      <w:marBottom w:val="0"/>
      <w:divBdr>
        <w:top w:val="none" w:sz="0" w:space="0" w:color="auto"/>
        <w:left w:val="none" w:sz="0" w:space="0" w:color="auto"/>
        <w:bottom w:val="none" w:sz="0" w:space="0" w:color="auto"/>
        <w:right w:val="none" w:sz="0" w:space="0" w:color="auto"/>
      </w:divBdr>
    </w:div>
    <w:div w:id="1864780715">
      <w:bodyDiv w:val="1"/>
      <w:marLeft w:val="0"/>
      <w:marRight w:val="0"/>
      <w:marTop w:val="0"/>
      <w:marBottom w:val="0"/>
      <w:divBdr>
        <w:top w:val="none" w:sz="0" w:space="0" w:color="auto"/>
        <w:left w:val="none" w:sz="0" w:space="0" w:color="auto"/>
        <w:bottom w:val="none" w:sz="0" w:space="0" w:color="auto"/>
        <w:right w:val="none" w:sz="0" w:space="0" w:color="auto"/>
      </w:divBdr>
    </w:div>
    <w:div w:id="1922761961">
      <w:bodyDiv w:val="1"/>
      <w:marLeft w:val="0"/>
      <w:marRight w:val="0"/>
      <w:marTop w:val="0"/>
      <w:marBottom w:val="0"/>
      <w:divBdr>
        <w:top w:val="none" w:sz="0" w:space="0" w:color="auto"/>
        <w:left w:val="none" w:sz="0" w:space="0" w:color="auto"/>
        <w:bottom w:val="none" w:sz="0" w:space="0" w:color="auto"/>
        <w:right w:val="none" w:sz="0" w:space="0" w:color="auto"/>
      </w:divBdr>
    </w:div>
    <w:div w:id="1924098826">
      <w:bodyDiv w:val="1"/>
      <w:marLeft w:val="0"/>
      <w:marRight w:val="0"/>
      <w:marTop w:val="0"/>
      <w:marBottom w:val="0"/>
      <w:divBdr>
        <w:top w:val="none" w:sz="0" w:space="0" w:color="auto"/>
        <w:left w:val="none" w:sz="0" w:space="0" w:color="auto"/>
        <w:bottom w:val="none" w:sz="0" w:space="0" w:color="auto"/>
        <w:right w:val="none" w:sz="0" w:space="0" w:color="auto"/>
      </w:divBdr>
      <w:divsChild>
        <w:div w:id="731849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591601">
              <w:marLeft w:val="0"/>
              <w:marRight w:val="0"/>
              <w:marTop w:val="0"/>
              <w:marBottom w:val="0"/>
              <w:divBdr>
                <w:top w:val="none" w:sz="0" w:space="0" w:color="auto"/>
                <w:left w:val="none" w:sz="0" w:space="0" w:color="auto"/>
                <w:bottom w:val="none" w:sz="0" w:space="0" w:color="auto"/>
                <w:right w:val="none" w:sz="0" w:space="0" w:color="auto"/>
              </w:divBdr>
              <w:divsChild>
                <w:div w:id="1547906445">
                  <w:marLeft w:val="0"/>
                  <w:marRight w:val="0"/>
                  <w:marTop w:val="0"/>
                  <w:marBottom w:val="0"/>
                  <w:divBdr>
                    <w:top w:val="none" w:sz="0" w:space="0" w:color="auto"/>
                    <w:left w:val="none" w:sz="0" w:space="0" w:color="auto"/>
                    <w:bottom w:val="none" w:sz="0" w:space="0" w:color="auto"/>
                    <w:right w:val="none" w:sz="0" w:space="0" w:color="auto"/>
                  </w:divBdr>
                  <w:divsChild>
                    <w:div w:id="798837531">
                      <w:marLeft w:val="0"/>
                      <w:marRight w:val="0"/>
                      <w:marTop w:val="0"/>
                      <w:marBottom w:val="0"/>
                      <w:divBdr>
                        <w:top w:val="none" w:sz="0" w:space="0" w:color="auto"/>
                        <w:left w:val="none" w:sz="0" w:space="0" w:color="auto"/>
                        <w:bottom w:val="none" w:sz="0" w:space="0" w:color="auto"/>
                        <w:right w:val="none" w:sz="0" w:space="0" w:color="auto"/>
                      </w:divBdr>
                      <w:divsChild>
                        <w:div w:id="79051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486">
                              <w:marLeft w:val="0"/>
                              <w:marRight w:val="0"/>
                              <w:marTop w:val="0"/>
                              <w:marBottom w:val="0"/>
                              <w:divBdr>
                                <w:top w:val="none" w:sz="0" w:space="0" w:color="auto"/>
                                <w:left w:val="none" w:sz="0" w:space="0" w:color="auto"/>
                                <w:bottom w:val="none" w:sz="0" w:space="0" w:color="auto"/>
                                <w:right w:val="none" w:sz="0" w:space="0" w:color="auto"/>
                              </w:divBdr>
                              <w:divsChild>
                                <w:div w:id="1776554876">
                                  <w:blockQuote w:val="1"/>
                                  <w:marLeft w:val="600"/>
                                  <w:marRight w:val="0"/>
                                  <w:marTop w:val="0"/>
                                  <w:marBottom w:val="0"/>
                                  <w:divBdr>
                                    <w:top w:val="none" w:sz="0" w:space="0" w:color="auto"/>
                                    <w:left w:val="none" w:sz="0" w:space="0" w:color="auto"/>
                                    <w:bottom w:val="none" w:sz="0" w:space="0" w:color="auto"/>
                                    <w:right w:val="none" w:sz="0" w:space="0" w:color="auto"/>
                                  </w:divBdr>
                                  <w:divsChild>
                                    <w:div w:id="159657816">
                                      <w:marLeft w:val="0"/>
                                      <w:marRight w:val="0"/>
                                      <w:marTop w:val="0"/>
                                      <w:marBottom w:val="0"/>
                                      <w:divBdr>
                                        <w:top w:val="none" w:sz="0" w:space="0" w:color="auto"/>
                                        <w:left w:val="none" w:sz="0" w:space="0" w:color="auto"/>
                                        <w:bottom w:val="none" w:sz="0" w:space="0" w:color="auto"/>
                                        <w:right w:val="none" w:sz="0" w:space="0" w:color="auto"/>
                                      </w:divBdr>
                                      <w:divsChild>
                                        <w:div w:id="1245645525">
                                          <w:marLeft w:val="0"/>
                                          <w:marRight w:val="0"/>
                                          <w:marTop w:val="0"/>
                                          <w:marBottom w:val="0"/>
                                          <w:divBdr>
                                            <w:top w:val="none" w:sz="0" w:space="0" w:color="auto"/>
                                            <w:left w:val="none" w:sz="0" w:space="0" w:color="auto"/>
                                            <w:bottom w:val="none" w:sz="0" w:space="0" w:color="auto"/>
                                            <w:right w:val="none" w:sz="0" w:space="0" w:color="auto"/>
                                          </w:divBdr>
                                          <w:divsChild>
                                            <w:div w:id="783816167">
                                              <w:marLeft w:val="0"/>
                                              <w:marRight w:val="0"/>
                                              <w:marTop w:val="0"/>
                                              <w:marBottom w:val="0"/>
                                              <w:divBdr>
                                                <w:top w:val="none" w:sz="0" w:space="0" w:color="auto"/>
                                                <w:left w:val="none" w:sz="0" w:space="0" w:color="auto"/>
                                                <w:bottom w:val="none" w:sz="0" w:space="0" w:color="auto"/>
                                                <w:right w:val="none" w:sz="0" w:space="0" w:color="auto"/>
                                              </w:divBdr>
                                              <w:divsChild>
                                                <w:div w:id="2147042817">
                                                  <w:marLeft w:val="0"/>
                                                  <w:marRight w:val="0"/>
                                                  <w:marTop w:val="0"/>
                                                  <w:marBottom w:val="0"/>
                                                  <w:divBdr>
                                                    <w:top w:val="none" w:sz="0" w:space="0" w:color="auto"/>
                                                    <w:left w:val="none" w:sz="0" w:space="0" w:color="auto"/>
                                                    <w:bottom w:val="none" w:sz="0" w:space="0" w:color="auto"/>
                                                    <w:right w:val="none" w:sz="0" w:space="0" w:color="auto"/>
                                                  </w:divBdr>
                                                  <w:divsChild>
                                                    <w:div w:id="1078208041">
                                                      <w:marLeft w:val="0"/>
                                                      <w:marRight w:val="0"/>
                                                      <w:marTop w:val="0"/>
                                                      <w:marBottom w:val="0"/>
                                                      <w:divBdr>
                                                        <w:top w:val="none" w:sz="0" w:space="0" w:color="auto"/>
                                                        <w:left w:val="none" w:sz="0" w:space="0" w:color="auto"/>
                                                        <w:bottom w:val="none" w:sz="0" w:space="0" w:color="auto"/>
                                                        <w:right w:val="none" w:sz="0" w:space="0" w:color="auto"/>
                                                      </w:divBdr>
                                                    </w:div>
                                                    <w:div w:id="204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719988">
      <w:bodyDiv w:val="1"/>
      <w:marLeft w:val="0"/>
      <w:marRight w:val="0"/>
      <w:marTop w:val="0"/>
      <w:marBottom w:val="0"/>
      <w:divBdr>
        <w:top w:val="none" w:sz="0" w:space="0" w:color="auto"/>
        <w:left w:val="none" w:sz="0" w:space="0" w:color="auto"/>
        <w:bottom w:val="none" w:sz="0" w:space="0" w:color="auto"/>
        <w:right w:val="none" w:sz="0" w:space="0" w:color="auto"/>
      </w:divBdr>
    </w:div>
    <w:div w:id="1982539603">
      <w:bodyDiv w:val="1"/>
      <w:marLeft w:val="0"/>
      <w:marRight w:val="0"/>
      <w:marTop w:val="0"/>
      <w:marBottom w:val="0"/>
      <w:divBdr>
        <w:top w:val="none" w:sz="0" w:space="0" w:color="auto"/>
        <w:left w:val="none" w:sz="0" w:space="0" w:color="auto"/>
        <w:bottom w:val="none" w:sz="0" w:space="0" w:color="auto"/>
        <w:right w:val="none" w:sz="0" w:space="0" w:color="auto"/>
      </w:divBdr>
    </w:div>
    <w:div w:id="20336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archives.gov/press/press-releases/2025/nr25-004" TargetMode="External"/><Relationship Id="rId18" Type="http://schemas.openxmlformats.org/officeDocument/2006/relationships/hyperlink" Target="https://www.theguardian.com/commentisfree/2024/dec/11/biden-protest-equal-rights-amendment" TargetMode="External"/><Relationship Id="rId26" Type="http://schemas.openxmlformats.org/officeDocument/2006/relationships/hyperlink" Target="https://www.amwa-doc.org/news/amwa-supports-publication-of-the-equal-rights-amendment/" TargetMode="External"/><Relationship Id="rId39" Type="http://schemas.openxmlformats.org/officeDocument/2006/relationships/hyperlink" Target="https://aotus11.blogs.archives.gov/2024/12/17/an-open-letter-to-the-society-of-american-archivists/" TargetMode="External"/><Relationship Id="rId21" Type="http://schemas.openxmlformats.org/officeDocument/2006/relationships/hyperlink" Target="https://www.styleweekly.com/virginia-senators-urge-biden-to-enshrine-era-as-28th-amendment/" TargetMode="External"/><Relationship Id="rId34" Type="http://schemas.openxmlformats.org/officeDocument/2006/relationships/hyperlink" Target="https://www.archives.gov/about/organization/senior-staff/archivist" TargetMode="External"/><Relationship Id="rId42" Type="http://schemas.openxmlformats.org/officeDocument/2006/relationships/hyperlink" Target="https://www.washingtonpost.com/world/national-security/justice-department-opinions-take-on-the-force-of-law--but-are-not-in-fact-the-law/2019/05/30/f4efe222-8280-11e9-933d-7501070ee669_story.html" TargetMode="External"/><Relationship Id="rId47" Type="http://schemas.openxmlformats.org/officeDocument/2006/relationships/hyperlink" Target="https://supreme.justia.com/cases/federal/us/256/368/" TargetMode="External"/><Relationship Id="rId50" Type="http://schemas.openxmlformats.org/officeDocument/2006/relationships/hyperlink" Target="https://www.usatoday.com/story/opinion/2024/11/29/biden-ratified-era-constitution-equal-rights-amendment/76484339007/" TargetMode="External"/><Relationship Id="rId55" Type="http://schemas.openxmlformats.org/officeDocument/2006/relationships/hyperlink" Target="about:blank" TargetMode="External"/><Relationship Id="rId7" Type="http://schemas.openxmlformats.org/officeDocument/2006/relationships/hyperlink" Target="https://www.americanbar.org/content/dam/aba/administrative/women/2024/res-601-adopted.pdf" TargetMode="External"/><Relationship Id="rId2" Type="http://schemas.openxmlformats.org/officeDocument/2006/relationships/hyperlink" Target="https://www.nycbar.org/reports/publication-and-certification-of-the-equal-rights-amendment-biden/" TargetMode="External"/><Relationship Id="rId16" Type="http://schemas.openxmlformats.org/officeDocument/2006/relationships/hyperlink" Target="https://www.youtube.com/watch?v=5IKdzYaqDcY" TargetMode="External"/><Relationship Id="rId29" Type="http://schemas.openxmlformats.org/officeDocument/2006/relationships/hyperlink" Target="https://calhounjournal.com/alabama-attorney-general-urges-adherence-to-constitutional-procedures-on-expired-equal-rights-amendment/" TargetMode="External"/><Relationship Id="rId11" Type="http://schemas.openxmlformats.org/officeDocument/2006/relationships/hyperlink" Target="https://www.govinfo.gov/content/pkg/STATUTE-86/pdf/STATUTE-86-%20Pg1523.pdf" TargetMode="External"/><Relationship Id="rId24" Type="http://schemas.openxmlformats.org/officeDocument/2006/relationships/hyperlink" Target="https://8fdaf192-a63f-4cc1-ba48-30c5727fb699.usrfiles.com/ugd/8fdaf1_7a59401d69c04ed5b9fe5be8dbc7e123.pdf" TargetMode="External"/><Relationship Id="rId32" Type="http://schemas.openxmlformats.org/officeDocument/2006/relationships/hyperlink" Target="about:blank" TargetMode="External"/><Relationship Id="rId37" Type="http://schemas.openxmlformats.org/officeDocument/2006/relationships/hyperlink" Target="https://www.tiktok.com/@wallstreetjournal/video/7431690334943628590?_r=1&amp;_t=ZT-8sRgJ4ayyZa" TargetMode="External"/><Relationship Id="rId40" Type="http://schemas.openxmlformats.org/officeDocument/2006/relationships/hyperlink" Target="https://www.youtube.com/watch?v=Jf8bUdQEvKI" TargetMode="External"/><Relationship Id="rId45" Type="http://schemas.openxmlformats.org/officeDocument/2006/relationships/hyperlink" Target="https://www.nytimes.com/2024/12/13/us/politics/gillibrand-biden-equal-rights-amendment.html" TargetMode="External"/><Relationship Id="rId53" Type="http://schemas.openxmlformats.org/officeDocument/2006/relationships/hyperlink" Target="https://www.washingtonpost.com/politics/2024/12/15/equal-rights-amendment-biden/" TargetMode="External"/><Relationship Id="rId58" Type="http://schemas.openxmlformats.org/officeDocument/2006/relationships/hyperlink" Target="about:blank" TargetMode="External"/><Relationship Id="rId5" Type="http://schemas.openxmlformats.org/officeDocument/2006/relationships/hyperlink" Target="https://www.nawl.org/nawl-joins-second-letter-to-president-biden-to-take-action-on-era" TargetMode="External"/><Relationship Id="rId19" Type="http://schemas.openxmlformats.org/officeDocument/2006/relationships/hyperlink" Target="https://www.nytimes.com/2024/12/13/us/politics/gillibrand-biden-equal-rights-amendment.html" TargetMode="External"/><Relationship Id="rId4" Type="http://schemas.openxmlformats.org/officeDocument/2006/relationships/hyperlink" Target="https://wbadc.org/confirm-era-as-28th-amendment/" TargetMode="External"/><Relationship Id="rId9" Type="http://schemas.openxmlformats.org/officeDocument/2006/relationships/hyperlink" Target="https://apnews.com/article/fd7f31ce50bc15184317d1abefb08da1" TargetMode="External"/><Relationship Id="rId14" Type="http://schemas.openxmlformats.org/officeDocument/2006/relationships/hyperlink" Target="https://x.com/nationalnow/status/1879242119795126446?s=46" TargetMode="External"/><Relationship Id="rId22" Type="http://schemas.openxmlformats.org/officeDocument/2006/relationships/hyperlink" Target="https://triblive.com/opinion/cheryl-towers-and-nancy-weinstein-time-to-add-era-to-constitution/" TargetMode="External"/><Relationship Id="rId27" Type="http://schemas.openxmlformats.org/officeDocument/2006/relationships/hyperlink" Target="https://8fdaf192-a63f-4cc1-ba48-30c5727fb699.usrfiles.com/ugd/8fdaf1_6808cbdc9b2f4e948d9189deb6f3db9b.pdf" TargetMode="External"/><Relationship Id="rId30" Type="http://schemas.openxmlformats.org/officeDocument/2006/relationships/hyperlink" Target="https://uscode.house.gov/view.xhtml?req=granuleid:USC-1999-title1-section112&amp;num=0&amp;edition=1999" TargetMode="External"/><Relationship Id="rId35" Type="http://schemas.openxmlformats.org/officeDocument/2006/relationships/hyperlink" Target="https://www.archives.gov/about/organization/senior-staff/deputy-archivist" TargetMode="External"/><Relationship Id="rId43" Type="http://schemas.openxmlformats.org/officeDocument/2006/relationships/hyperlink" Target="https://www.pogo.org/fact-sheets/fact-sheet-office-of-legal-counsel-transparency" TargetMode="External"/><Relationship Id="rId48" Type="http://schemas.openxmlformats.org/officeDocument/2006/relationships/hyperlink" Target="https://law.justia.com/cases/federal/appellate-courts/cadc/21-5096/21-5096-2023-02-28.html" TargetMode="External"/><Relationship Id="rId56" Type="http://schemas.openxmlformats.org/officeDocument/2006/relationships/hyperlink" Target="about:blank" TargetMode="External"/><Relationship Id="rId8" Type="http://schemas.openxmlformats.org/officeDocument/2006/relationships/hyperlink" Target="https://www.law.cornell.edu/constitution/articlev" TargetMode="External"/><Relationship Id="rId51" Type="http://schemas.openxmlformats.org/officeDocument/2006/relationships/hyperlink" Target="https://www.nytimes.com/2024/12/13/us/politics/gillibrand-biden-equal-rights-amendment.html" TargetMode="External"/><Relationship Id="rId3" Type="http://schemas.openxmlformats.org/officeDocument/2006/relationships/hyperlink" Target="https://mcusercontent.com/c2312611909237616b06efbcf/files/c8b48ca0-da7e-2307-a4bc-9eaaf63456f5/WLGAN_Letterhead_Letter_to_President_Biden_ERA_12_2024.pdf" TargetMode="External"/><Relationship Id="rId12" Type="http://schemas.openxmlformats.org/officeDocument/2006/relationships/hyperlink" Target="https://www.congress.gov/bill/95th-congress/house-jointresolution/638" TargetMode="External"/><Relationship Id="rId17" Type="http://schemas.openxmlformats.org/officeDocument/2006/relationships/hyperlink" Target="https://x.com/fordfischer/status/1877782983538540584?s=46" TargetMode="External"/><Relationship Id="rId25" Type="http://schemas.openxmlformats.org/officeDocument/2006/relationships/hyperlink" Target="https://www.nawl.org/nawl-joins-letter-to-president-biden-to-certify-the-era-now" TargetMode="External"/><Relationship Id="rId33" Type="http://schemas.openxmlformats.org/officeDocument/2006/relationships/hyperlink" Target="about:blank" TargetMode="External"/><Relationship Id="rId38" Type="http://schemas.openxmlformats.org/officeDocument/2006/relationships/hyperlink" Target="https://connect.archivists.org/discussion/an-update-from-saa-council-on-the-wall-street-journal-article-concerning-nara" TargetMode="External"/><Relationship Id="rId46" Type="http://schemas.openxmlformats.org/officeDocument/2006/relationships/hyperlink" Target="https://www.justice.gov/d9/2022-11/2022-01-26-era.pdf" TargetMode="External"/><Relationship Id="rId59" Type="http://schemas.openxmlformats.org/officeDocument/2006/relationships/hyperlink" Target="https://spcommreports.ohchr.org/TMResultsBase/DownLoadPublicCommunicationFile?gId=29558" TargetMode="External"/><Relationship Id="rId20" Type="http://schemas.openxmlformats.org/officeDocument/2006/relationships/hyperlink" Target="https://www.usatoday.com/story/opinion/2024/11/29/biden-ratified-era-constitution-equal-rights-amendment/76484339007/" TargetMode="External"/><Relationship Id="rId41" Type="http://schemas.openxmlformats.org/officeDocument/2006/relationships/hyperlink" Target="https://www.nytimes.com/2025/01/06/us/politics/trump-national-archives.html" TargetMode="External"/><Relationship Id="rId54" Type="http://schemas.openxmlformats.org/officeDocument/2006/relationships/hyperlink" Target="about:blank" TargetMode="External"/><Relationship Id="rId1" Type="http://schemas.openxmlformats.org/officeDocument/2006/relationships/hyperlink" Target="https://www.americanbar.org/content/dam/aba/administrative/women/2024/res-601-adopted.pdf" TargetMode="External"/><Relationship Id="rId6" Type="http://schemas.openxmlformats.org/officeDocument/2006/relationships/hyperlink" Target="https://www.youtube.com/watch?v=TJfOAjUleTc" TargetMode="External"/><Relationship Id="rId15" Type="http://schemas.openxmlformats.org/officeDocument/2006/relationships/hyperlink" Target="https://freespeechforpeople.org/over-200000-petition-signatures-delivered-to-white-house-calling-on-biden-to-publish-the-era/" TargetMode="External"/><Relationship Id="rId23" Type="http://schemas.openxmlformats.org/officeDocument/2006/relationships/hyperlink" Target="https://www.aft.org/sites/default/files/media/documents/2024/Call_to_Action_on_the_ERA_from_Women_Leaders_of_Labor_Movement.pdf" TargetMode="External"/><Relationship Id="rId28" Type="http://schemas.openxmlformats.org/officeDocument/2006/relationships/hyperlink" Target="https://bush.house.gov/imo/media/doc/bushpressley_era_letter_121524.pdf" TargetMode="External"/><Relationship Id="rId36" Type="http://schemas.openxmlformats.org/officeDocument/2006/relationships/hyperlink" Target="https://www.wsj.com/politics/policy/national-archives-history-colleen-shogan-f8512bc3"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https://www.govinfo.gov/content/pkg/GPO-CDOC-106sdoc21/pdf/GPO-CDOC-106sdoc21.pdf" TargetMode="External"/><Relationship Id="rId31" Type="http://schemas.openxmlformats.org/officeDocument/2006/relationships/hyperlink" Target="https://www.law.cornell.edu/uscode/text/1/106b" TargetMode="External"/><Relationship Id="rId44" Type="http://schemas.openxmlformats.org/officeDocument/2006/relationships/hyperlink" Target="https://www.justice.gov/olc/file/1235176/dl?inline" TargetMode="External"/><Relationship Id="rId52" Type="http://schemas.openxmlformats.org/officeDocument/2006/relationships/hyperlink" Target="https://www.jezebel.com/kirsten-gillibrand-leads-last-desperate-push-for-biden-to-ratify-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589E-DB0B-4DBB-9AD4-088939AE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Delissa Ridgway</dc:creator>
  <cp:keywords/>
  <dc:description/>
  <cp:lastModifiedBy>Delissa Ridgway</cp:lastModifiedBy>
  <cp:revision>5</cp:revision>
  <dcterms:created xsi:type="dcterms:W3CDTF">2025-01-17T00:11:00Z</dcterms:created>
  <dcterms:modified xsi:type="dcterms:W3CDTF">2025-01-17T00:13:00Z</dcterms:modified>
</cp:coreProperties>
</file>